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r w:rsidRPr="00980A9C">
        <w:rPr>
          <w:rFonts w:ascii="Times New Roman" w:hAnsi="Times New Roman"/>
          <w:b/>
          <w:sz w:val="20"/>
          <w:szCs w:val="20"/>
          <w:lang w:val="kk-KZ"/>
        </w:rPr>
        <w:t>ӘЛ-ФАРАБИ АТЫНДАҒЫ ҚАЗАҚ ҰЛТТЫҚ УНИВЕРСИТЕТІ</w:t>
      </w: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r w:rsidRPr="00980A9C">
        <w:rPr>
          <w:rFonts w:ascii="Times New Roman" w:hAnsi="Times New Roman"/>
          <w:b/>
          <w:sz w:val="20"/>
          <w:szCs w:val="20"/>
          <w:lang w:val="kk-KZ"/>
        </w:rPr>
        <w:t>ТАРИХ, АРХЕОЛОГИЯ ЖӘНЕ ЭТНОЛОГИЯ ФАКУЛЬТЕТІ</w:t>
      </w: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r w:rsidRPr="00980A9C">
        <w:rPr>
          <w:rFonts w:ascii="Times New Roman" w:hAnsi="Times New Roman"/>
          <w:b/>
          <w:sz w:val="20"/>
          <w:szCs w:val="20"/>
          <w:lang w:val="kk-KZ"/>
        </w:rPr>
        <w:t>АРХЕОЛОГИЯ, ЭТНОЛОГИЯ ЖӘНЕ МУЗЕОЛОГИЯ КАФЕДРАСЫ</w:t>
      </w: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C8083B">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083B" w:rsidRPr="00980A9C" w:rsidRDefault="00C8083B" w:rsidP="00C8083B">
      <w:pPr>
        <w:spacing w:after="0" w:line="240" w:lineRule="auto"/>
        <w:jc w:val="center"/>
        <w:rPr>
          <w:rFonts w:ascii="Times New Roman" w:hAnsi="Times New Roman"/>
          <w:b/>
          <w:sz w:val="20"/>
          <w:szCs w:val="20"/>
          <w:lang w:val="kk-KZ"/>
        </w:rPr>
      </w:pPr>
      <w:r w:rsidRPr="00980A9C">
        <w:rPr>
          <w:rFonts w:ascii="Times New Roman" w:hAnsi="Times New Roman"/>
          <w:b/>
          <w:sz w:val="20"/>
          <w:szCs w:val="20"/>
          <w:lang w:val="kk-KZ"/>
        </w:rPr>
        <w:t>«5В041900» – Музей ісі және ескерткіштерді қорғау» мамандығының</w:t>
      </w:r>
    </w:p>
    <w:p w:rsidR="00C8083B" w:rsidRPr="00980A9C" w:rsidRDefault="00C8083B" w:rsidP="00C8083B">
      <w:pPr>
        <w:spacing w:after="0" w:line="240" w:lineRule="auto"/>
        <w:jc w:val="center"/>
        <w:rPr>
          <w:rFonts w:ascii="Times New Roman" w:hAnsi="Times New Roman"/>
          <w:b/>
          <w:sz w:val="20"/>
          <w:szCs w:val="20"/>
          <w:lang w:val="kk-KZ"/>
        </w:rPr>
      </w:pPr>
    </w:p>
    <w:p w:rsidR="00C8083B" w:rsidRPr="00980A9C" w:rsidRDefault="00C8083B" w:rsidP="00C8083B">
      <w:pPr>
        <w:spacing w:after="0" w:line="240" w:lineRule="auto"/>
        <w:jc w:val="center"/>
        <w:rPr>
          <w:rFonts w:ascii="Times New Roman" w:hAnsi="Times New Roman"/>
          <w:b/>
          <w:sz w:val="20"/>
          <w:szCs w:val="20"/>
          <w:lang w:val="kk-KZ"/>
        </w:rPr>
      </w:pPr>
      <w:r w:rsidRPr="00980A9C">
        <w:rPr>
          <w:rFonts w:ascii="Times New Roman" w:hAnsi="Times New Roman"/>
          <w:b/>
          <w:sz w:val="20"/>
          <w:szCs w:val="20"/>
          <w:lang w:val="kk-KZ"/>
        </w:rPr>
        <w:t>«</w:t>
      </w:r>
      <w:r w:rsidRPr="00980A9C">
        <w:rPr>
          <w:rFonts w:ascii="Times New Roman" w:eastAsia="Adobe Fangsong Std R" w:hAnsi="Times New Roman"/>
          <w:b/>
          <w:sz w:val="20"/>
          <w:szCs w:val="20"/>
          <w:lang w:val="kk-KZ"/>
        </w:rPr>
        <w:t>Музейтануға кіріспе</w:t>
      </w:r>
      <w:r w:rsidRPr="00980A9C">
        <w:rPr>
          <w:rFonts w:ascii="Times New Roman" w:hAnsi="Times New Roman"/>
          <w:b/>
          <w:sz w:val="20"/>
          <w:szCs w:val="20"/>
          <w:lang w:val="kk-KZ"/>
        </w:rPr>
        <w:t>» пәнінен</w:t>
      </w:r>
    </w:p>
    <w:p w:rsidR="00C8083B" w:rsidRPr="00980A9C" w:rsidRDefault="00C8083B" w:rsidP="00C8083B">
      <w:pPr>
        <w:spacing w:after="0" w:line="240" w:lineRule="auto"/>
        <w:jc w:val="center"/>
        <w:rPr>
          <w:rFonts w:ascii="Times New Roman" w:hAnsi="Times New Roman"/>
          <w:sz w:val="20"/>
          <w:szCs w:val="20"/>
          <w:lang w:val="kk-KZ"/>
        </w:rPr>
      </w:pPr>
      <w:r w:rsidRPr="00980A9C">
        <w:rPr>
          <w:rFonts w:ascii="Times New Roman" w:hAnsi="Times New Roman"/>
          <w:sz w:val="20"/>
          <w:szCs w:val="20"/>
          <w:lang w:val="kk-KZ"/>
        </w:rPr>
        <w:t xml:space="preserve">(« курс, қ/б, күзгі семестр)  </w:t>
      </w:r>
    </w:p>
    <w:p w:rsidR="00607A4C" w:rsidRPr="00980A9C" w:rsidRDefault="00607A4C" w:rsidP="005F4739">
      <w:pPr>
        <w:spacing w:after="0" w:line="240" w:lineRule="auto"/>
        <w:jc w:val="center"/>
        <w:rPr>
          <w:rFonts w:ascii="Times New Roman" w:hAnsi="Times New Roman"/>
          <w:b/>
          <w:sz w:val="20"/>
          <w:szCs w:val="20"/>
          <w:lang w:val="kk-KZ"/>
        </w:rPr>
      </w:pPr>
    </w:p>
    <w:p w:rsidR="00607A4C" w:rsidRPr="00980A9C" w:rsidRDefault="00607A4C" w:rsidP="005F4739">
      <w:pPr>
        <w:spacing w:after="0" w:line="240" w:lineRule="auto"/>
        <w:jc w:val="center"/>
        <w:rPr>
          <w:rFonts w:ascii="Times New Roman" w:hAnsi="Times New Roman"/>
          <w:b/>
          <w:sz w:val="20"/>
          <w:szCs w:val="20"/>
          <w:lang w:val="kk-KZ"/>
        </w:rPr>
      </w:pPr>
    </w:p>
    <w:p w:rsidR="00607A4C" w:rsidRPr="00980A9C" w:rsidRDefault="00607A4C" w:rsidP="005F4739">
      <w:pPr>
        <w:spacing w:after="0" w:line="240" w:lineRule="auto"/>
        <w:jc w:val="center"/>
        <w:rPr>
          <w:rFonts w:ascii="Times New Roman" w:hAnsi="Times New Roman"/>
          <w:b/>
          <w:sz w:val="20"/>
          <w:szCs w:val="20"/>
          <w:lang w:val="kk-KZ"/>
        </w:rPr>
      </w:pPr>
      <w:r w:rsidRPr="00980A9C">
        <w:rPr>
          <w:rFonts w:ascii="Times New Roman" w:hAnsi="Times New Roman"/>
          <w:b/>
          <w:sz w:val="20"/>
          <w:szCs w:val="20"/>
          <w:lang w:val="kk-KZ"/>
        </w:rPr>
        <w:t>ДӘРІСТЕР</w:t>
      </w:r>
    </w:p>
    <w:p w:rsidR="00607A4C" w:rsidRPr="00980A9C" w:rsidRDefault="00607A4C" w:rsidP="005F4739">
      <w:pPr>
        <w:spacing w:after="0" w:line="240" w:lineRule="auto"/>
        <w:jc w:val="center"/>
        <w:rPr>
          <w:rFonts w:ascii="Times New Roman" w:hAnsi="Times New Roman"/>
          <w:b/>
          <w:sz w:val="20"/>
          <w:szCs w:val="20"/>
          <w:lang w:val="kk-KZ"/>
        </w:rPr>
      </w:pPr>
    </w:p>
    <w:p w:rsidR="00607A4C" w:rsidRPr="00980A9C" w:rsidRDefault="00C8083B" w:rsidP="005F4739">
      <w:pPr>
        <w:spacing w:after="0" w:line="240" w:lineRule="auto"/>
        <w:jc w:val="center"/>
        <w:rPr>
          <w:rFonts w:ascii="Times New Roman" w:hAnsi="Times New Roman"/>
          <w:sz w:val="20"/>
          <w:szCs w:val="20"/>
          <w:lang w:val="kk-KZ"/>
        </w:rPr>
      </w:pPr>
      <w:r w:rsidRPr="00980A9C">
        <w:rPr>
          <w:rFonts w:ascii="Times New Roman" w:hAnsi="Times New Roman"/>
          <w:sz w:val="20"/>
          <w:szCs w:val="20"/>
          <w:lang w:val="kk-KZ"/>
        </w:rPr>
        <w:t>4</w:t>
      </w:r>
      <w:r w:rsidR="00607A4C" w:rsidRPr="00980A9C">
        <w:rPr>
          <w:rFonts w:ascii="Times New Roman" w:hAnsi="Times New Roman"/>
          <w:sz w:val="20"/>
          <w:szCs w:val="20"/>
          <w:lang w:val="kk-KZ"/>
        </w:rPr>
        <w:t xml:space="preserve"> кредит </w:t>
      </w:r>
    </w:p>
    <w:p w:rsidR="00607A4C" w:rsidRPr="00980A9C" w:rsidRDefault="00607A4C" w:rsidP="005F4739">
      <w:pPr>
        <w:spacing w:after="0" w:line="240" w:lineRule="auto"/>
        <w:jc w:val="center"/>
        <w:rPr>
          <w:rFonts w:ascii="Times New Roman" w:hAnsi="Times New Roman"/>
          <w:sz w:val="20"/>
          <w:szCs w:val="20"/>
          <w:lang w:val="kk-KZ"/>
        </w:rPr>
      </w:pPr>
    </w:p>
    <w:p w:rsidR="00607A4C" w:rsidRPr="00980A9C" w:rsidRDefault="00607A4C" w:rsidP="005F4739">
      <w:pPr>
        <w:spacing w:after="0" w:line="240" w:lineRule="auto"/>
        <w:jc w:val="center"/>
        <w:rPr>
          <w:rFonts w:ascii="Times New Roman" w:hAnsi="Times New Roman"/>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spacing w:after="0" w:line="240" w:lineRule="auto"/>
        <w:jc w:val="both"/>
        <w:rPr>
          <w:rFonts w:ascii="Times New Roman" w:hAnsi="Times New Roman"/>
          <w:b/>
          <w:sz w:val="20"/>
          <w:szCs w:val="20"/>
          <w:lang w:val="kk-KZ"/>
        </w:rPr>
      </w:pPr>
      <w:r w:rsidRPr="00980A9C">
        <w:rPr>
          <w:rFonts w:ascii="Times New Roman" w:hAnsi="Times New Roman"/>
          <w:b/>
          <w:sz w:val="20"/>
          <w:szCs w:val="20"/>
          <w:lang w:val="kk-KZ"/>
        </w:rPr>
        <w:t xml:space="preserve">Оқытушының аты-жөні, ғылыми дәрежесі, атағы, қызметі: </w:t>
      </w:r>
    </w:p>
    <w:p w:rsidR="00607A4C" w:rsidRPr="00980A9C" w:rsidRDefault="00C21FDD" w:rsidP="005F4739">
      <w:pPr>
        <w:spacing w:after="0" w:line="240" w:lineRule="auto"/>
        <w:jc w:val="both"/>
        <w:rPr>
          <w:rFonts w:ascii="Times New Roman" w:hAnsi="Times New Roman"/>
          <w:sz w:val="20"/>
          <w:szCs w:val="20"/>
          <w:lang w:val="kk-KZ"/>
        </w:rPr>
      </w:pPr>
      <w:r w:rsidRPr="00980A9C">
        <w:rPr>
          <w:rFonts w:ascii="Times New Roman" w:hAnsi="Times New Roman"/>
          <w:b/>
          <w:sz w:val="20"/>
          <w:szCs w:val="20"/>
          <w:lang w:val="kk-KZ"/>
        </w:rPr>
        <w:t>Кабдолдина Гулим Абылаевна</w:t>
      </w:r>
      <w:bookmarkStart w:id="0" w:name="_GoBack"/>
      <w:bookmarkEnd w:id="0"/>
      <w:r w:rsidR="00607A4C" w:rsidRPr="00980A9C">
        <w:rPr>
          <w:rFonts w:ascii="Times New Roman" w:hAnsi="Times New Roman"/>
          <w:b/>
          <w:sz w:val="20"/>
          <w:szCs w:val="20"/>
          <w:lang w:val="kk-KZ"/>
        </w:rPr>
        <w:t xml:space="preserve">, аға оқытушы. </w:t>
      </w:r>
    </w:p>
    <w:p w:rsidR="00607A4C" w:rsidRPr="00980A9C" w:rsidRDefault="00607A4C" w:rsidP="005F4739">
      <w:pPr>
        <w:spacing w:after="0" w:line="240" w:lineRule="auto"/>
        <w:jc w:val="both"/>
        <w:rPr>
          <w:rFonts w:ascii="Times New Roman" w:hAnsi="Times New Roman"/>
          <w:sz w:val="20"/>
          <w:szCs w:val="20"/>
          <w:lang w:val="kk-KZ"/>
        </w:rPr>
      </w:pPr>
      <w:r w:rsidRPr="00980A9C">
        <w:rPr>
          <w:rFonts w:ascii="Times New Roman" w:hAnsi="Times New Roman"/>
          <w:sz w:val="20"/>
          <w:szCs w:val="20"/>
          <w:lang w:val="kk-KZ"/>
        </w:rPr>
        <w:t xml:space="preserve">Телефон: 12-85.  </w:t>
      </w:r>
    </w:p>
    <w:p w:rsidR="00607A4C" w:rsidRPr="00980A9C" w:rsidRDefault="00607A4C" w:rsidP="005F4739">
      <w:pPr>
        <w:spacing w:after="0" w:line="240" w:lineRule="auto"/>
        <w:jc w:val="both"/>
        <w:rPr>
          <w:rFonts w:ascii="Times New Roman" w:hAnsi="Times New Roman"/>
          <w:sz w:val="20"/>
          <w:szCs w:val="20"/>
          <w:lang w:val="it-IT"/>
        </w:rPr>
      </w:pPr>
      <w:r w:rsidRPr="00980A9C">
        <w:rPr>
          <w:rFonts w:ascii="Times New Roman" w:hAnsi="Times New Roman"/>
          <w:sz w:val="20"/>
          <w:szCs w:val="20"/>
          <w:lang w:val="it-IT"/>
        </w:rPr>
        <w:t xml:space="preserve">e-mail: </w:t>
      </w:r>
    </w:p>
    <w:p w:rsidR="00607A4C" w:rsidRPr="00980A9C" w:rsidRDefault="00607A4C" w:rsidP="00C81910">
      <w:pPr>
        <w:spacing w:after="0" w:line="240" w:lineRule="auto"/>
        <w:jc w:val="both"/>
        <w:rPr>
          <w:rFonts w:ascii="Times New Roman" w:hAnsi="Times New Roman"/>
          <w:b/>
          <w:sz w:val="20"/>
          <w:szCs w:val="20"/>
          <w:lang w:val="kk-KZ"/>
        </w:rPr>
      </w:pPr>
      <w:r w:rsidRPr="00980A9C">
        <w:rPr>
          <w:rFonts w:ascii="Times New Roman" w:hAnsi="Times New Roman"/>
          <w:sz w:val="20"/>
          <w:szCs w:val="20"/>
          <w:lang w:val="kk-KZ"/>
        </w:rPr>
        <w:t>каб.: 4-</w:t>
      </w:r>
      <w:r w:rsidR="00C90A78" w:rsidRPr="00980A9C">
        <w:rPr>
          <w:rFonts w:ascii="Times New Roman" w:hAnsi="Times New Roman"/>
          <w:sz w:val="20"/>
          <w:szCs w:val="20"/>
          <w:lang w:val="kk-KZ"/>
        </w:rPr>
        <w:t>2</w:t>
      </w: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C8083B" w:rsidP="005F4739">
      <w:pPr>
        <w:spacing w:after="0" w:line="240" w:lineRule="auto"/>
        <w:jc w:val="center"/>
        <w:rPr>
          <w:rFonts w:ascii="Times New Roman" w:hAnsi="Times New Roman"/>
          <w:b/>
          <w:sz w:val="20"/>
          <w:szCs w:val="20"/>
          <w:lang w:val="kk-KZ"/>
        </w:rPr>
      </w:pPr>
      <w:r w:rsidRPr="00980A9C">
        <w:rPr>
          <w:rFonts w:ascii="Times New Roman" w:hAnsi="Times New Roman"/>
          <w:b/>
          <w:sz w:val="20"/>
          <w:szCs w:val="20"/>
          <w:lang w:val="kk-KZ"/>
        </w:rPr>
        <w:t>Алматы, 201</w:t>
      </w:r>
      <w:r w:rsidR="00C90A78" w:rsidRPr="00980A9C">
        <w:rPr>
          <w:rFonts w:ascii="Times New Roman" w:hAnsi="Times New Roman"/>
          <w:b/>
          <w:sz w:val="20"/>
          <w:szCs w:val="20"/>
          <w:lang w:val="kk-KZ"/>
        </w:rPr>
        <w:t>9</w:t>
      </w:r>
      <w:r w:rsidR="00607A4C" w:rsidRPr="00980A9C">
        <w:rPr>
          <w:rFonts w:ascii="Times New Roman" w:hAnsi="Times New Roman"/>
          <w:b/>
          <w:sz w:val="20"/>
          <w:szCs w:val="20"/>
          <w:lang w:val="kk-KZ"/>
        </w:rPr>
        <w:t xml:space="preserve"> ж.</w:t>
      </w:r>
      <w:r w:rsidR="00607A4C" w:rsidRPr="00980A9C">
        <w:rPr>
          <w:rFonts w:ascii="Times New Roman" w:hAnsi="Times New Roman"/>
          <w:b/>
          <w:sz w:val="20"/>
          <w:szCs w:val="20"/>
          <w:lang w:val="kk-KZ"/>
        </w:rPr>
        <w:br w:type="page"/>
      </w:r>
      <w:r w:rsidRPr="00980A9C">
        <w:rPr>
          <w:rFonts w:ascii="Times New Roman" w:hAnsi="Times New Roman"/>
          <w:b/>
          <w:sz w:val="20"/>
          <w:szCs w:val="20"/>
          <w:lang w:val="kk-KZ"/>
        </w:rPr>
        <w:lastRenderedPageBreak/>
        <w:t>«</w:t>
      </w:r>
      <w:r w:rsidRPr="00980A9C">
        <w:rPr>
          <w:rFonts w:ascii="Times New Roman" w:eastAsia="Adobe Fangsong Std R" w:hAnsi="Times New Roman"/>
          <w:b/>
          <w:sz w:val="20"/>
          <w:szCs w:val="20"/>
          <w:lang w:val="kk-KZ"/>
        </w:rPr>
        <w:t>Музейтануға кіріспе</w:t>
      </w:r>
      <w:r w:rsidRPr="00980A9C">
        <w:rPr>
          <w:rFonts w:ascii="Times New Roman" w:hAnsi="Times New Roman"/>
          <w:b/>
          <w:sz w:val="20"/>
          <w:szCs w:val="20"/>
          <w:lang w:val="kk-KZ"/>
        </w:rPr>
        <w:t xml:space="preserve">» </w:t>
      </w:r>
      <w:r w:rsidR="00BC1B0D" w:rsidRPr="00980A9C">
        <w:rPr>
          <w:rFonts w:ascii="Times New Roman" w:hAnsi="Times New Roman"/>
          <w:b/>
          <w:sz w:val="20"/>
          <w:szCs w:val="20"/>
          <w:lang w:val="kk-KZ"/>
        </w:rPr>
        <w:t>пәнінен дәрістер</w:t>
      </w:r>
    </w:p>
    <w:p w:rsidR="005C5157" w:rsidRPr="00980A9C" w:rsidRDefault="005C5157" w:rsidP="005F4739">
      <w:pPr>
        <w:spacing w:after="0" w:line="240" w:lineRule="auto"/>
        <w:jc w:val="center"/>
        <w:rPr>
          <w:rFonts w:ascii="Times New Roman" w:hAnsi="Times New Roman"/>
          <w:b/>
          <w:sz w:val="20"/>
          <w:szCs w:val="20"/>
          <w:lang w:val="kk-KZ"/>
        </w:rPr>
      </w:pPr>
    </w:p>
    <w:p w:rsidR="00EB7882" w:rsidRPr="00980A9C" w:rsidRDefault="00EB7882" w:rsidP="005F4739">
      <w:pPr>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 xml:space="preserve">1 Дәріс. </w:t>
      </w:r>
      <w:r w:rsidRPr="00980A9C">
        <w:rPr>
          <w:rFonts w:ascii="Times New Roman" w:eastAsia="Times New Roman" w:hAnsi="Times New Roman"/>
          <w:b/>
          <w:sz w:val="20"/>
          <w:szCs w:val="20"/>
          <w:lang w:val="kk-KZ"/>
        </w:rPr>
        <w:t>Кіріспе</w:t>
      </w:r>
      <w:r w:rsidRPr="00980A9C">
        <w:rPr>
          <w:rFonts w:ascii="Times New Roman" w:eastAsia="Adobe Fangsong Std R" w:hAnsi="Times New Roman"/>
          <w:sz w:val="20"/>
          <w:szCs w:val="20"/>
          <w:lang w:val="kk-KZ"/>
        </w:rPr>
        <w:t xml:space="preserve">. </w:t>
      </w:r>
      <w:r w:rsidRPr="00980A9C">
        <w:rPr>
          <w:rFonts w:ascii="Times New Roman" w:eastAsia="Adobe Fangsong Std R" w:hAnsi="Times New Roman"/>
          <w:b/>
          <w:noProof/>
          <w:sz w:val="20"/>
          <w:szCs w:val="20"/>
          <w:lang w:val="kk-KZ"/>
        </w:rPr>
        <w:t>Музейтану ғылыми пән ретінде.</w:t>
      </w:r>
    </w:p>
    <w:p w:rsidR="00EB7882" w:rsidRPr="00980A9C" w:rsidRDefault="00EB7882"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С</w:t>
      </w:r>
      <w:r w:rsidRPr="00980A9C">
        <w:rPr>
          <w:rFonts w:ascii="Times New Roman" w:eastAsiaTheme="minorHAnsi" w:hAnsi="Times New Roman"/>
          <w:sz w:val="20"/>
          <w:szCs w:val="20"/>
          <w:lang w:val="kk-KZ"/>
        </w:rPr>
        <w:t>туденттерге музейтанудың ғылым ретінде қалыптасуы мен дамуын, қоғамдық-әлеуметтік функцияларын, тарихи қалыптасу кезеңдері мен тарихи тәжірибесін оқытып үйрету болып табылады.</w:t>
      </w:r>
    </w:p>
    <w:p w:rsidR="00EB7882" w:rsidRPr="00980A9C" w:rsidRDefault="00EB7882"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w:t>
      </w:r>
      <w:r w:rsidR="00773126" w:rsidRPr="00980A9C">
        <w:rPr>
          <w:rFonts w:ascii="Times New Roman" w:hAnsi="Times New Roman"/>
          <w:sz w:val="20"/>
          <w:szCs w:val="20"/>
          <w:lang w:val="kk-KZ"/>
        </w:rPr>
        <w:t>музей, музейтану, ғылыми-қор, экспозиция, реставрация, консервация.</w:t>
      </w:r>
    </w:p>
    <w:p w:rsidR="00EB7882" w:rsidRPr="00980A9C" w:rsidRDefault="00EB7882"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607A4C" w:rsidRPr="00980A9C" w:rsidRDefault="00607A4C"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Қазіргі кезеңде әлем музейлерінде этнография, өнер, тарих ескерткіштерінің бірегей үлгілері жинақталған. Олардың негізгі дені халықтық мұра, ұлттық рухани мәдениеттің және өзіндік қалыптасудың ажырамас бөлігі, өмір айнасы, әртүрлі халықтардың этикалық және эстетикалық идеалы болып табылады. Бүгінде музейлер мен галереялар тек қана мәдени құндылықтарды сақтап қана қоймай және оларды насихаттайды, мәдени-ағартушылық, тәрбиелік қызметті жүзеге асырады. </w:t>
      </w:r>
    </w:p>
    <w:p w:rsidR="00607A4C" w:rsidRPr="00980A9C" w:rsidRDefault="00607A4C"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Музейтанудың  зерттеу саласы, пәні, мақсаты, міндеті. Музейтану ғылыми пән ретінде. Музейтанудың құрылымы және әдістемесі. Ғылымдағы музейтанудың орны. Музейтану және кәсіптік фундаментальды ғылым. Музейтану және музеология түсінігі. Музей ісінің түсінігі. Музей ісінің тарихы және тарихнамасы. Қолданбалы музейтану, оның құрамы, мақсаты, міндеті. Әлем және Қазақстан музейлері туралы жалпы түсінік. Музей және музейлер жүйесінің классификациясы. Музей мекемелерінің қалыптасуындағы коллекция жинау ісінің ролі. Музейдің ғылыми-қор, экспозиция, мәдени-ағарту, ғылыми-зерттеушілік қызметі. Музей заттарын реставрациялау және консервациялау. Олардың коммерциялық қызметі.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ісі және оның бағыттары. Отандық музейлердің әлеуметтік міндеттері. Музей табиғаттағы және қоғамдық өмірдегі үдерістердің нақты куәсі болып саналатын тарих және мәдениет ескерткіштерін сақтау орны ретінде. Музейлердің білім беру мен тәрбие беру ісіндегі қызметі (танымдық, үгіт-насихаттық, танымдық-тәрбиелік, эстетикалық-тәрбиелік аспектілері).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ісі тарихын зерттеудегі негізгі деректер – директік құжаттар, әртүрлі мекемелер мен ұйымдар қызметінің материалдары, конференциялар және талқылаулар материалдары, әртүрлі тарихи кезеңдерде жарық көрген арнайы музейлік басылымдар. Музейлерді топтарға бөлудің жүйесі.  Музейлерді құқықтық дәрежесіне, қызмет көлеміне, қор жинағының көлеміне, белгілі бір аймақтық өңірлермен байланысы, ғылым саласы, өндірісі, техникасы, өнер шығармашылығы және т.б. қарап бөлу.  Мемлекеттік және қоғамдық музейлер. Республикалық, өңірлік деңгейдегі музейлер. Музейлердің бағытына қарай атқаратын қызметі. Музейлердің қызметіне қарай негізгі топтары: тарихи, өлкетану, ғылыми жаратылыстану, әдеби, техникалық, педагогикалық, этнографиялық, өнер және басқа. Кешендік бағыттағы музейлер.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типтері. Ашық аспан астындағы музейлер. Музей-қорықтар.  Музей-үйлер. Мемориалдық музейлер. Музей квартиралар. </w:t>
      </w:r>
    </w:p>
    <w:p w:rsidR="00411C39" w:rsidRPr="00980A9C" w:rsidRDefault="00411C39" w:rsidP="00411C39">
      <w:pPr>
        <w:spacing w:after="0" w:line="240" w:lineRule="auto"/>
        <w:ind w:firstLine="708"/>
        <w:jc w:val="both"/>
        <w:rPr>
          <w:rFonts w:ascii="Times New Roman" w:hAnsi="Times New Roman"/>
          <w:b/>
          <w:sz w:val="20"/>
          <w:szCs w:val="20"/>
          <w:lang w:val="kk-KZ"/>
        </w:rPr>
      </w:pPr>
      <w:r w:rsidRPr="00980A9C">
        <w:rPr>
          <w:rFonts w:ascii="Times New Roman" w:hAnsi="Times New Roman"/>
          <w:sz w:val="20"/>
          <w:szCs w:val="20"/>
          <w:lang w:val="kk-KZ"/>
        </w:rPr>
        <w:t xml:space="preserve">Басты музей және оның нақты бір аймақтық өңірдегі ғылыми-әдістемелік жұмысындағы ролі. Басты музей және оның филиалдары. Музейлік жүйе. Аймақтық өңір (республика, облыс, аудан) көлемінде құрылған музейлердің бағыты мен қызметі.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Музейлердің әлеуметтiк қызметі. Құжаттау қызметтері. Табиғат, тарих және мәдениеттiң ескерткiштерi, табиғатқа және бұл функцияның жүзеге асыруларына қызмет көрсететiн қоғамдық өмiрдегi нақты үдерістер және құбылыстары. Бiлiм беру және тәрбиелік қызметі. Негізгі қызмет бағыттары: танымдық, үгiт-насихат, адамгершiлiк-тәрбиелiк, эстетикалық-тәрбиелiк. Музейлердің әлеуметтiк қызметтерді дамытуы. Әлеуметтiк мәдениет қызметiндегi музейдің мәдени-ағарту жұмысының ролi. Музей және қоғам. Музейлердің қоғаммен коммуникативті байланысы. Музейлердің мәдени-ағарту жұмысының түрлерi. Мұражай экскурсиясы. Экскурсияны әзiрлеу және өткiзу. Музейлік экскурсия. Экскурсияға дайындық және оны жүргізу.  Экскурсияға қойылатын негiзгi талаптар. Экскурсоводтың мiнез-құлығының ережелерi. Мұражай мерекесi. Оны әзiрлеу және өткiзу. Музей және мектеп. Адамның әлеуметтік дамуындағы музейлердің ролi.</w:t>
      </w:r>
    </w:p>
    <w:p w:rsidR="009F72C9" w:rsidRPr="00980A9C" w:rsidRDefault="009F72C9" w:rsidP="005F4739">
      <w:pPr>
        <w:tabs>
          <w:tab w:val="left" w:pos="993"/>
        </w:tabs>
        <w:spacing w:after="0" w:line="240" w:lineRule="auto"/>
        <w:ind w:firstLine="709"/>
        <w:jc w:val="both"/>
        <w:rPr>
          <w:rFonts w:ascii="Times New Roman" w:hAnsi="Times New Roman"/>
          <w:b/>
          <w:sz w:val="20"/>
          <w:szCs w:val="20"/>
          <w:lang w:val="kk-KZ"/>
        </w:rPr>
      </w:pPr>
    </w:p>
    <w:p w:rsidR="009F72C9" w:rsidRPr="00980A9C" w:rsidRDefault="009F72C9"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sz w:val="20"/>
          <w:szCs w:val="20"/>
        </w:rPr>
      </w:pPr>
      <w:r w:rsidRPr="00980A9C">
        <w:rPr>
          <w:rFonts w:ascii="Times New Roman" w:hAnsi="Times New Roman"/>
          <w:sz w:val="20"/>
          <w:szCs w:val="20"/>
        </w:rPr>
        <w:t>Юренева Т.Ю. Музееведение. – М., 2006</w:t>
      </w:r>
      <w:r w:rsidRPr="00980A9C">
        <w:rPr>
          <w:rFonts w:ascii="Times New Roman" w:hAnsi="Times New Roman"/>
          <w:sz w:val="20"/>
          <w:szCs w:val="20"/>
          <w:lang w:val="kk-KZ"/>
        </w:rPr>
        <w:t>.</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sz w:val="20"/>
          <w:szCs w:val="20"/>
          <w:lang w:val="kk-KZ"/>
        </w:rPr>
      </w:pPr>
      <w:r w:rsidRPr="00980A9C">
        <w:rPr>
          <w:rFonts w:ascii="Times New Roman" w:hAnsi="Times New Roman"/>
          <w:sz w:val="20"/>
          <w:szCs w:val="20"/>
        </w:rPr>
        <w:t>Поляков Т.П. Мифология музейного проектирования. – М., 2003</w:t>
      </w:r>
      <w:r w:rsidRPr="00980A9C">
        <w:rPr>
          <w:rFonts w:ascii="Times New Roman" w:hAnsi="Times New Roman"/>
          <w:sz w:val="20"/>
          <w:szCs w:val="20"/>
          <w:lang w:val="kk-KZ"/>
        </w:rPr>
        <w:t>.</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bCs/>
          <w:sz w:val="20"/>
          <w:szCs w:val="20"/>
        </w:rPr>
        <w:t>Шляхтина Л.М. Основы музейного дела. Теория и практика.- М., 2009</w:t>
      </w:r>
      <w:r w:rsidRPr="00980A9C">
        <w:rPr>
          <w:rFonts w:ascii="Times New Roman" w:hAnsi="Times New Roman"/>
          <w:bCs/>
          <w:sz w:val="20"/>
          <w:szCs w:val="20"/>
          <w:lang w:val="kk-KZ"/>
        </w:rPr>
        <w:t>.</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Гнедовский Б.В., Некоторые проблемы создания историко-мемориальных музеев. М. 1978.</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Гнедовский Б.В. Современные тенденции развития музейной коммуникации М. 1989.</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Заболотная И.В., Музееведение. М. 1994.</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lang w:val="kk-KZ"/>
        </w:rPr>
        <w:t>Мануэль Галич. История доколумбовых цивилизаций. – М.: Мысль, 1990.</w:t>
      </w:r>
    </w:p>
    <w:p w:rsidR="00773126" w:rsidRPr="00980A9C" w:rsidRDefault="00773126" w:rsidP="005F4739">
      <w:pPr>
        <w:spacing w:after="0" w:line="240" w:lineRule="auto"/>
        <w:ind w:firstLine="708"/>
        <w:jc w:val="both"/>
        <w:rPr>
          <w:rFonts w:ascii="Times New Roman" w:hAnsi="Times New Roman"/>
          <w:b/>
          <w:sz w:val="20"/>
          <w:szCs w:val="20"/>
          <w:lang w:val="kk-KZ"/>
        </w:rPr>
      </w:pPr>
    </w:p>
    <w:p w:rsidR="00773126" w:rsidRPr="00980A9C" w:rsidRDefault="00773126" w:rsidP="005F4739">
      <w:pPr>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2 Дәріс</w:t>
      </w:r>
      <w:r w:rsidRPr="00980A9C">
        <w:rPr>
          <w:rFonts w:ascii="Times New Roman" w:eastAsia="Adobe Fangsong Std R" w:hAnsi="Times New Roman"/>
          <w:b/>
          <w:sz w:val="20"/>
          <w:szCs w:val="20"/>
          <w:lang w:val="kk-KZ"/>
        </w:rPr>
        <w:t>.</w:t>
      </w:r>
      <w:r w:rsidRPr="00980A9C">
        <w:rPr>
          <w:rFonts w:ascii="Times New Roman" w:eastAsia="Adobe Fangsong Std R" w:hAnsi="Times New Roman"/>
          <w:sz w:val="20"/>
          <w:szCs w:val="20"/>
          <w:lang w:val="kk-KZ"/>
        </w:rPr>
        <w:t xml:space="preserve"> </w:t>
      </w:r>
      <w:r w:rsidRPr="00980A9C">
        <w:rPr>
          <w:rFonts w:ascii="Times New Roman" w:eastAsiaTheme="minorHAnsi" w:hAnsi="Times New Roman"/>
          <w:b/>
          <w:sz w:val="20"/>
          <w:szCs w:val="20"/>
        </w:rPr>
        <w:t>Музей әлеуметтік-мәдени</w:t>
      </w:r>
      <w:r w:rsidRPr="00980A9C">
        <w:rPr>
          <w:rFonts w:ascii="Times New Roman" w:eastAsiaTheme="minorHAnsi" w:hAnsi="Times New Roman"/>
          <w:b/>
          <w:sz w:val="20"/>
          <w:szCs w:val="20"/>
          <w:lang w:val="kk-KZ"/>
        </w:rPr>
        <w:t xml:space="preserve"> </w:t>
      </w:r>
      <w:r w:rsidRPr="00980A9C">
        <w:rPr>
          <w:rFonts w:ascii="Times New Roman" w:eastAsiaTheme="minorHAnsi" w:hAnsi="Times New Roman"/>
          <w:b/>
          <w:sz w:val="20"/>
          <w:szCs w:val="20"/>
        </w:rPr>
        <w:t>институт ретінде</w:t>
      </w:r>
      <w:r w:rsidRPr="00980A9C">
        <w:rPr>
          <w:rFonts w:ascii="Times New Roman" w:eastAsiaTheme="minorHAnsi" w:hAnsi="Times New Roman"/>
          <w:b/>
          <w:sz w:val="20"/>
          <w:szCs w:val="20"/>
          <w:lang w:val="kk-KZ"/>
        </w:rPr>
        <w:t>.</w:t>
      </w:r>
    </w:p>
    <w:p w:rsidR="00773126" w:rsidRPr="00980A9C" w:rsidRDefault="00773126"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E84E16" w:rsidRPr="00980A9C">
        <w:rPr>
          <w:rFonts w:ascii="Times New Roman" w:hAnsi="Times New Roman"/>
          <w:sz w:val="20"/>
          <w:szCs w:val="20"/>
          <w:lang w:val="kk-KZ"/>
        </w:rPr>
        <w:t>Студенттерді музейлердің экспозициялық құрлымын, мәдени-ағартушылық жұмыстарын ұйымдастыру арқылы білім қалыптастыру</w:t>
      </w:r>
      <w:r w:rsidRPr="00980A9C">
        <w:rPr>
          <w:rFonts w:ascii="Times New Roman" w:eastAsiaTheme="minorHAnsi" w:hAnsi="Times New Roman"/>
          <w:sz w:val="20"/>
          <w:szCs w:val="20"/>
          <w:lang w:val="kk-KZ"/>
        </w:rPr>
        <w:t>.</w:t>
      </w:r>
    </w:p>
    <w:p w:rsidR="00773126" w:rsidRPr="00980A9C" w:rsidRDefault="00773126"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773126" w:rsidRPr="00980A9C" w:rsidRDefault="00773126" w:rsidP="005F4739">
      <w:pPr>
        <w:tabs>
          <w:tab w:val="left" w:pos="993"/>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607A4C" w:rsidRPr="00980A9C" w:rsidRDefault="00607A4C" w:rsidP="005F4739">
      <w:pPr>
        <w:tabs>
          <w:tab w:val="left" w:pos="993"/>
        </w:tabs>
        <w:spacing w:after="0" w:line="240" w:lineRule="auto"/>
        <w:ind w:firstLine="709"/>
        <w:jc w:val="both"/>
        <w:rPr>
          <w:rFonts w:ascii="Times New Roman" w:hAnsi="Times New Roman"/>
          <w:b/>
          <w:color w:val="000000"/>
          <w:sz w:val="20"/>
          <w:szCs w:val="20"/>
          <w:lang w:val="kk-KZ"/>
        </w:rPr>
      </w:pPr>
      <w:r w:rsidRPr="00980A9C">
        <w:rPr>
          <w:rFonts w:ascii="Times New Roman" w:hAnsi="Times New Roman"/>
          <w:color w:val="000000"/>
          <w:sz w:val="20"/>
          <w:szCs w:val="20"/>
          <w:lang w:val="kk-KZ"/>
        </w:rPr>
        <w:lastRenderedPageBreak/>
        <w:t>Музейтану ғылым ретінде, музейлік заттар арқылы әлеуметтік ақпараттардың сақталу үдерісін зерттейді, таным мен білімді игереді. Әлеуметтік пән ретінде музейтанудың міндеттері: музей ісі практикасының теориялық және ғылыми-практикалық негізін қалыптастыру, оның тарихи тәжірибесін зерделеу. Музейтанудың зерттеу объектісі. Зерттеу саласы: кәсібі, бағыты, ғылымның гносеологиялық міндеттері.  Зерттеу бағытының теориялық негіздері. «Музеография», «музеология», «музейтану» терминдері және оның маңызы. Музей ісінің тарихы және оған қатысты шетелдік және отандық авторлардың негізгі еңбектері.</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Музейлердің пайда болуының алғышарттары. Ежелгі заттарға қарым-қатынас. Музей сөзiнiң этимологиясы. Музейлердің пайда болу тарихының негiзгi тұжырымдамалары. Музейлердің пайда болуының идеалистiк теориялары (жеке-эстетикалық, филологиялық тағы басқалар). Тарихи дамудың әртүрлi кезеңдерiндегі музей iсiнiң тарихы. Ежелгi Грецияның алғашқы музейлері (Феспий ғибадатханасы, Александрия мусейоны). Антикалық қоғамдағы жеке коллекционерлер. Орта ғасырлар дәуiрiндегі батыс және шығыстың музей жинақтары. Қайта өркендеу дәуіріндегі музейлердің дамуы және өнер ескерткіштерін систематикалық коллекциялау, тұтынушылардың эстетикалық талғамын қанағаттандыратын, өнер дамуының нәтижесі ретінде (Медичи әулетінің және корол әулетінің коллекциялары).  XVI-XVII ғғ көне заман қоймасы болып саналатын алғашқы жаратылыстану тарихи музейлердің, «кунсткмера» және кабинеттердің пайда болуы.  </w:t>
      </w:r>
    </w:p>
    <w:p w:rsidR="009F72C9" w:rsidRPr="00980A9C" w:rsidRDefault="009F72C9" w:rsidP="005F4739">
      <w:pPr>
        <w:tabs>
          <w:tab w:val="left" w:pos="993"/>
        </w:tabs>
        <w:spacing w:after="0" w:line="240" w:lineRule="auto"/>
        <w:ind w:firstLine="709"/>
        <w:jc w:val="both"/>
        <w:rPr>
          <w:rFonts w:ascii="Times New Roman" w:hAnsi="Times New Roman"/>
          <w:b/>
          <w:sz w:val="20"/>
          <w:szCs w:val="20"/>
          <w:lang w:val="kk-KZ"/>
        </w:rPr>
      </w:pPr>
    </w:p>
    <w:p w:rsidR="003F775B" w:rsidRPr="00980A9C" w:rsidRDefault="003F775B"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3F775B" w:rsidRPr="00980A9C" w:rsidRDefault="003F775B" w:rsidP="005F4739">
      <w:pPr>
        <w:numPr>
          <w:ilvl w:val="0"/>
          <w:numId w:val="2"/>
        </w:numPr>
        <w:tabs>
          <w:tab w:val="left" w:pos="993"/>
        </w:tabs>
        <w:spacing w:after="0" w:line="240" w:lineRule="auto"/>
        <w:ind w:left="0" w:firstLine="709"/>
        <w:jc w:val="both"/>
        <w:rPr>
          <w:rFonts w:ascii="Times New Roman" w:hAnsi="Times New Roman"/>
          <w:sz w:val="20"/>
          <w:szCs w:val="20"/>
          <w:lang w:val="kk-KZ"/>
        </w:rPr>
      </w:pPr>
      <w:r w:rsidRPr="00980A9C">
        <w:rPr>
          <w:rFonts w:ascii="Times New Roman" w:hAnsi="Times New Roman"/>
          <w:sz w:val="20"/>
          <w:szCs w:val="20"/>
        </w:rPr>
        <w:t>Шулепова Э.А. Основы музееведения</w:t>
      </w:r>
      <w:r w:rsidRPr="00980A9C">
        <w:rPr>
          <w:rFonts w:ascii="Times New Roman" w:hAnsi="Times New Roman"/>
          <w:sz w:val="20"/>
          <w:szCs w:val="20"/>
          <w:lang w:val="kk-KZ"/>
        </w:rPr>
        <w:t>.</w:t>
      </w:r>
      <w:r w:rsidRPr="00980A9C">
        <w:rPr>
          <w:rFonts w:ascii="Times New Roman" w:hAnsi="Times New Roman"/>
          <w:sz w:val="20"/>
          <w:szCs w:val="20"/>
        </w:rPr>
        <w:t xml:space="preserve"> </w:t>
      </w:r>
      <w:r w:rsidRPr="00980A9C">
        <w:rPr>
          <w:rFonts w:ascii="Times New Roman" w:hAnsi="Times New Roman"/>
          <w:sz w:val="20"/>
          <w:szCs w:val="20"/>
          <w:lang w:val="kk-KZ"/>
        </w:rPr>
        <w:t xml:space="preserve"> - </w:t>
      </w:r>
      <w:r w:rsidRPr="00980A9C">
        <w:rPr>
          <w:rFonts w:ascii="Times New Roman" w:hAnsi="Times New Roman"/>
          <w:sz w:val="20"/>
          <w:szCs w:val="20"/>
        </w:rPr>
        <w:t>М., 2005</w:t>
      </w:r>
      <w:r w:rsidRPr="00980A9C">
        <w:rPr>
          <w:rFonts w:ascii="Times New Roman" w:hAnsi="Times New Roman"/>
          <w:sz w:val="20"/>
          <w:szCs w:val="20"/>
          <w:lang w:val="kk-KZ"/>
        </w:rPr>
        <w:t>.</w:t>
      </w:r>
    </w:p>
    <w:p w:rsidR="003F775B" w:rsidRPr="00980A9C" w:rsidRDefault="003F775B" w:rsidP="005F4739">
      <w:pPr>
        <w:numPr>
          <w:ilvl w:val="0"/>
          <w:numId w:val="2"/>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Гнедовский Б.В. Современные тенденции развития музейной коммуникации М. 1989.</w:t>
      </w:r>
    </w:p>
    <w:p w:rsidR="003F775B" w:rsidRPr="00980A9C" w:rsidRDefault="003F775B" w:rsidP="005F4739">
      <w:pPr>
        <w:numPr>
          <w:ilvl w:val="0"/>
          <w:numId w:val="2"/>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 xml:space="preserve">Заболотная </w:t>
      </w:r>
      <w:r w:rsidRPr="00980A9C">
        <w:rPr>
          <w:rFonts w:ascii="Times New Roman" w:hAnsi="Times New Roman"/>
          <w:sz w:val="20"/>
          <w:szCs w:val="20"/>
          <w:lang w:val="kk-KZ"/>
        </w:rPr>
        <w:t xml:space="preserve"> </w:t>
      </w:r>
      <w:r w:rsidRPr="00980A9C">
        <w:rPr>
          <w:rFonts w:ascii="Times New Roman" w:hAnsi="Times New Roman"/>
          <w:sz w:val="20"/>
          <w:szCs w:val="20"/>
        </w:rPr>
        <w:t>И.В., Музееведение. М. 1994.</w:t>
      </w:r>
    </w:p>
    <w:p w:rsidR="00444473" w:rsidRPr="00980A9C" w:rsidRDefault="003F775B" w:rsidP="005F4739">
      <w:pPr>
        <w:numPr>
          <w:ilvl w:val="0"/>
          <w:numId w:val="2"/>
        </w:numPr>
        <w:tabs>
          <w:tab w:val="left" w:pos="993"/>
        </w:tabs>
        <w:spacing w:after="0" w:line="240" w:lineRule="auto"/>
        <w:ind w:left="0" w:firstLine="708"/>
        <w:rPr>
          <w:rFonts w:ascii="Times New Roman" w:hAnsi="Times New Roman"/>
          <w:bCs/>
          <w:sz w:val="20"/>
          <w:szCs w:val="20"/>
          <w:lang w:val="kk-KZ"/>
        </w:rPr>
      </w:pPr>
      <w:r w:rsidRPr="00980A9C">
        <w:rPr>
          <w:rFonts w:ascii="Times New Roman" w:hAnsi="Times New Roman"/>
          <w:sz w:val="20"/>
          <w:szCs w:val="20"/>
        </w:rPr>
        <w:t>Юренева Т.Ю. Музееведение. – М., 2006</w:t>
      </w:r>
      <w:r w:rsidRPr="00980A9C">
        <w:rPr>
          <w:rFonts w:ascii="Times New Roman" w:hAnsi="Times New Roman"/>
          <w:sz w:val="20"/>
          <w:szCs w:val="20"/>
          <w:lang w:val="kk-KZ"/>
        </w:rPr>
        <w:t>.</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444473" w:rsidRPr="00980A9C" w:rsidRDefault="00CB7DA5" w:rsidP="005F4739">
      <w:pPr>
        <w:spacing w:after="0" w:line="240" w:lineRule="auto"/>
        <w:ind w:firstLine="708"/>
        <w:rPr>
          <w:rFonts w:ascii="Times New Roman" w:hAnsi="Times New Roman"/>
          <w:b/>
          <w:color w:val="000000"/>
          <w:sz w:val="20"/>
          <w:szCs w:val="20"/>
          <w:lang w:val="kk-KZ"/>
        </w:rPr>
      </w:pPr>
      <w:r w:rsidRPr="00980A9C">
        <w:rPr>
          <w:rFonts w:ascii="Times New Roman" w:hAnsi="Times New Roman"/>
          <w:b/>
          <w:sz w:val="20"/>
          <w:szCs w:val="20"/>
          <w:lang w:val="kk-KZ"/>
        </w:rPr>
        <w:t>3</w:t>
      </w:r>
      <w:r w:rsidR="00444473" w:rsidRPr="00980A9C">
        <w:rPr>
          <w:rFonts w:ascii="Times New Roman" w:hAnsi="Times New Roman"/>
          <w:b/>
          <w:sz w:val="20"/>
          <w:szCs w:val="20"/>
          <w:lang w:val="kk-KZ"/>
        </w:rPr>
        <w:t xml:space="preserve"> Дәріс</w:t>
      </w:r>
      <w:r w:rsidR="00444473" w:rsidRPr="00980A9C">
        <w:rPr>
          <w:rFonts w:ascii="Times New Roman" w:eastAsia="Adobe Fangsong Std R" w:hAnsi="Times New Roman"/>
          <w:b/>
          <w:sz w:val="20"/>
          <w:szCs w:val="20"/>
          <w:lang w:val="kk-KZ"/>
        </w:rPr>
        <w:t>.</w:t>
      </w:r>
      <w:r w:rsidR="00444473" w:rsidRPr="00980A9C">
        <w:rPr>
          <w:rFonts w:ascii="Times New Roman" w:eastAsia="Adobe Fangsong Std R" w:hAnsi="Times New Roman"/>
          <w:sz w:val="20"/>
          <w:szCs w:val="20"/>
          <w:lang w:val="kk-KZ"/>
        </w:rPr>
        <w:t xml:space="preserve"> </w:t>
      </w:r>
      <w:r w:rsidR="00444473" w:rsidRPr="00980A9C">
        <w:rPr>
          <w:rFonts w:ascii="Times New Roman" w:hAnsi="Times New Roman"/>
          <w:b/>
          <w:color w:val="000000"/>
          <w:sz w:val="20"/>
          <w:szCs w:val="20"/>
          <w:lang w:val="kk-KZ"/>
        </w:rPr>
        <w:t>Музейдің ғылыми-зерттеу жұмысы</w:t>
      </w:r>
      <w:r w:rsidR="00444473" w:rsidRPr="00980A9C">
        <w:rPr>
          <w:rFonts w:ascii="Times New Roman" w:eastAsiaTheme="minorHAnsi" w:hAnsi="Times New Roman"/>
          <w:b/>
          <w:sz w:val="20"/>
          <w:szCs w:val="20"/>
          <w:lang w:val="kk-KZ"/>
        </w:rPr>
        <w:t>.</w:t>
      </w:r>
    </w:p>
    <w:p w:rsidR="00464779" w:rsidRPr="00980A9C" w:rsidRDefault="00444473"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464779" w:rsidRPr="00980A9C">
        <w:rPr>
          <w:rFonts w:ascii="Times New Roman" w:hAnsi="Times New Roman"/>
          <w:sz w:val="20"/>
          <w:szCs w:val="20"/>
          <w:lang w:val="kk-KZ"/>
        </w:rPr>
        <w:t xml:space="preserve">Студенттерді музейдегі ғылыми-зерттеу жұмысының негізгі бағыттары және түрлерімен таныстыру. </w:t>
      </w:r>
    </w:p>
    <w:p w:rsidR="00444473" w:rsidRPr="00980A9C" w:rsidRDefault="00444473"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444473" w:rsidRPr="00980A9C" w:rsidRDefault="00444473" w:rsidP="005F4739">
      <w:pPr>
        <w:tabs>
          <w:tab w:val="left" w:pos="993"/>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350B7" w:rsidRPr="00980A9C" w:rsidRDefault="00444473" w:rsidP="00C350B7">
      <w:pPr>
        <w:tabs>
          <w:tab w:val="left" w:pos="993"/>
        </w:tabs>
        <w:spacing w:after="0" w:line="240" w:lineRule="auto"/>
        <w:ind w:firstLine="708"/>
        <w:jc w:val="both"/>
        <w:rPr>
          <w:rFonts w:ascii="Times New Roman" w:hAnsi="Times New Roman"/>
          <w:color w:val="000000"/>
          <w:sz w:val="20"/>
          <w:szCs w:val="20"/>
          <w:lang w:val="kk-KZ"/>
        </w:rPr>
      </w:pPr>
      <w:r w:rsidRPr="00980A9C">
        <w:rPr>
          <w:rFonts w:ascii="Times New Roman" w:hAnsi="Times New Roman"/>
          <w:color w:val="000000"/>
          <w:sz w:val="20"/>
          <w:szCs w:val="20"/>
          <w:lang w:val="kk-KZ"/>
        </w:rPr>
        <w:t xml:space="preserve">Музейдің ғылыми-зерттеу жұмысының міндеттері. Музей жинақтарын және музей қызметінің барлық бағыттары мен олардың қолданысын зерттеуде жаңа мәліметтерді жинақтау. Жинақтау, өңдеу, сақтау және музей қорын қолдану жұмыстарын ғылыми қамтамасыз ету.  Экспозиция және көрме жоспарлауда ғылыми-зерттеу жұмысының ролі. Ағартушылық жұмыста ғылыми зерттеу нәтижелерінің енгізілуі. Музейдің баспагерлік қызметі. Музей тақырыптары бойынша басылымдар жариялау.  Музей басылымдарының негізгі түрлері: еңбектер, музей жылнамасы, өлкетанулық жазбалар, музей жолсерісі, әдістемелік нұсқаулар, ақпараттық басылымдар, мерзімдік басылымдар, музейдің және басқа мекемелердің біріккен басылымы. </w:t>
      </w:r>
    </w:p>
    <w:p w:rsidR="007F03EB" w:rsidRPr="00980A9C" w:rsidRDefault="00C350B7" w:rsidP="00C350B7">
      <w:pPr>
        <w:tabs>
          <w:tab w:val="left" w:pos="993"/>
        </w:tabs>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Қоғам алдында тұрған маңызды міндеттердің бірі ғылыми зерттеулердің жоғары сапалылығын қамтамасыз ету. </w:t>
      </w:r>
    </w:p>
    <w:p w:rsidR="007F03EB" w:rsidRPr="00980A9C" w:rsidRDefault="007F03EB" w:rsidP="00C350B7">
      <w:pPr>
        <w:tabs>
          <w:tab w:val="left" w:pos="993"/>
        </w:tabs>
        <w:spacing w:after="0" w:line="240" w:lineRule="auto"/>
        <w:ind w:firstLine="708"/>
        <w:jc w:val="both"/>
        <w:rPr>
          <w:rFonts w:ascii="Times New Roman" w:eastAsiaTheme="minorHAnsi" w:hAnsi="Times New Roman"/>
          <w:sz w:val="20"/>
          <w:szCs w:val="20"/>
          <w:lang w:val="kk-KZ"/>
        </w:rPr>
      </w:pPr>
    </w:p>
    <w:p w:rsidR="00C350B7" w:rsidRPr="00980A9C" w:rsidRDefault="00C350B7" w:rsidP="00C350B7">
      <w:pPr>
        <w:tabs>
          <w:tab w:val="left" w:pos="993"/>
        </w:tabs>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b/>
          <w:sz w:val="20"/>
          <w:szCs w:val="20"/>
          <w:lang w:val="kk-KZ"/>
        </w:rPr>
        <w:t>Ғылыми</w:t>
      </w:r>
      <w:r w:rsidRPr="00980A9C">
        <w:rPr>
          <w:rFonts w:ascii="Times New Roman" w:eastAsiaTheme="minorHAnsi" w:hAnsi="Times New Roman"/>
          <w:sz w:val="20"/>
          <w:szCs w:val="20"/>
          <w:lang w:val="kk-KZ"/>
        </w:rPr>
        <w:t xml:space="preserve">-зерттеу мекемелерінің арасында музейлер өзіндік орын алады. Бұл барлық саладағы орталық музейлермен қатар аймақтық музейлерге де тиісті. Зерттеулер музейдің ғылыми жұмыстарының шектелген құрамдас бөлігі болып табылады. Олардың нәтижелері ғылыми жаңалықтардың қазынасын толтырып, көптеген ғылымдардың қызметіне көмектеседі. Музейлердің ғылыми-зерттеу қызметінің негізгі бағыты бір жағынан нақты бір саладағы ғылыммен, екінші жағынан әлеуметтік институттар жүйесіндегі музейлердің алатын орнымен анықталады. Жеке бір саладағы ғылыми-зерттеулермен қатар музейлер музейтану облысында да зерттеулер жүргізеді. Музейтану ғылымы музей жұмысының теориялық және әдістемелік негізін зерттеп отырғандықтан оның дамуы музейлер ішіндегі үнемі зерттеуді талап етеді. Музейлер ғылыми-жұмыстармен, музей жұмыстарының қажеттіліктері үшін айналысады. Мысалы, білім беру және тәрбиелік жұмыстарда музейлерді араластыру музейлік педагогиканың пайда болуына алып келеді. Барлық ғылыми-зерттеу жұмыстарының негізгі назары музей заттарына аударылады. Оларды зерттеу музейтанулық зерттеудің арнайы кезеңі болып табылады. жатқан түбегейлі өзгерістер бүкіл музей ісіне жаңа серпілістер мен бетбұрыстар алып келді. Музей жұмысының нақты бағыт-бағдары, қоғамда алатын орны мен рөлі, мұрасы анықталды. Музейлердің ғылыми-зерттеу жұмыстарын жүргізу барысында жаңа әдіс-тәсілдердің дүниеге келуі оңтайлы істердің атқарылуына мүмкіндік беріп отыр. Музей заттарын жинақтау, сақтау, сұрыптау және пайдаланудың теориясы мен әдістемесінде жүргізілетін жаңа музейтанулық зеттеулерді қалыптастырды. Бүгінгі музейлердің зерттеу жұмыстары мына бағыттар арқылы жүзеге асырылады: </w:t>
      </w:r>
    </w:p>
    <w:p w:rsidR="00C350B7" w:rsidRPr="00980A9C" w:rsidRDefault="00C350B7" w:rsidP="00C350B7">
      <w:pPr>
        <w:tabs>
          <w:tab w:val="left" w:pos="993"/>
        </w:tabs>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музейдің ғылыми тұжырымдамасын (концепциясын) әзірлеу;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қорларды жабдықтау шеңберіндегі зерттеулер;</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музей заттарын және коллекцияларын зерттеу;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қорларды сақтау және қорғау шеңберінде</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жүргізілетін зерттеу жұмыстары;</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lastRenderedPageBreak/>
        <w:t>- экспозицияларды және көрмелерді ғылыми</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жоспарлау;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музейлер ара қатынасы шеңберіндегі зерттеу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жұмыстары;</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rPr>
      </w:pPr>
      <w:r w:rsidRPr="00980A9C">
        <w:rPr>
          <w:rFonts w:ascii="Times New Roman" w:eastAsiaTheme="minorHAnsi" w:hAnsi="Times New Roman"/>
          <w:sz w:val="20"/>
          <w:szCs w:val="20"/>
        </w:rPr>
        <w:t>- музей ісі тарихын зерттеу;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rPr>
      </w:pPr>
      <w:r w:rsidRPr="00980A9C">
        <w:rPr>
          <w:rFonts w:ascii="Times New Roman" w:eastAsiaTheme="minorHAnsi" w:hAnsi="Times New Roman"/>
          <w:sz w:val="20"/>
          <w:szCs w:val="20"/>
        </w:rPr>
        <w:t>- музейтану тарихнамасын зерттеу.</w:t>
      </w:r>
    </w:p>
    <w:p w:rsidR="00C350B7" w:rsidRPr="00980A9C" w:rsidRDefault="00C350B7" w:rsidP="00C350B7">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b/>
          <w:bCs/>
          <w:sz w:val="20"/>
          <w:szCs w:val="20"/>
        </w:rPr>
        <w:t xml:space="preserve">Музейдің ғылыми тұжырымдамасы </w:t>
      </w:r>
      <w:r w:rsidRPr="00980A9C">
        <w:rPr>
          <w:rFonts w:ascii="Times New Roman" w:eastAsiaTheme="minorHAnsi" w:hAnsi="Times New Roman"/>
          <w:sz w:val="20"/>
          <w:szCs w:val="20"/>
        </w:rPr>
        <w:t>оның қалыптасуымен</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даму бағыттарыны жан-жақты негіздеу және мақсат-міндеттерін</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анықтап, жүзеге асырылу үшін әзірленеді</w:t>
      </w:r>
      <w:r w:rsidRPr="00980A9C">
        <w:rPr>
          <w:rFonts w:ascii="Times New Roman" w:eastAsiaTheme="minorHAnsi" w:hAnsi="Times New Roman"/>
          <w:b/>
          <w:bCs/>
          <w:i/>
          <w:iCs/>
          <w:sz w:val="20"/>
          <w:szCs w:val="20"/>
        </w:rPr>
        <w:t xml:space="preserve">. </w:t>
      </w:r>
      <w:r w:rsidRPr="00980A9C">
        <w:rPr>
          <w:rFonts w:ascii="Times New Roman" w:eastAsiaTheme="minorHAnsi" w:hAnsi="Times New Roman"/>
          <w:sz w:val="20"/>
          <w:szCs w:val="20"/>
        </w:rPr>
        <w:t>Ғылыми</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тұжырымдама музей саласына және қызметтік бағытына қарай</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құрастырылады. </w:t>
      </w:r>
      <w:r w:rsidRPr="00980A9C">
        <w:rPr>
          <w:rFonts w:ascii="Times New Roman" w:eastAsiaTheme="minorHAnsi" w:hAnsi="Times New Roman"/>
          <w:b/>
          <w:bCs/>
          <w:sz w:val="20"/>
          <w:szCs w:val="20"/>
        </w:rPr>
        <w:t>Музейдің ғылыми тұжырымдамасы</w:t>
      </w:r>
      <w:r w:rsidRPr="00980A9C">
        <w:rPr>
          <w:rFonts w:ascii="Times New Roman" w:eastAsiaTheme="minorHAnsi" w:hAnsi="Times New Roman"/>
          <w:b/>
          <w:bCs/>
          <w:sz w:val="20"/>
          <w:szCs w:val="20"/>
          <w:lang w:val="kk-KZ"/>
        </w:rPr>
        <w:t xml:space="preserve"> </w:t>
      </w:r>
      <w:r w:rsidRPr="00980A9C">
        <w:rPr>
          <w:rFonts w:ascii="Times New Roman" w:eastAsiaTheme="minorHAnsi" w:hAnsi="Times New Roman"/>
          <w:b/>
          <w:bCs/>
          <w:sz w:val="20"/>
          <w:szCs w:val="20"/>
        </w:rPr>
        <w:t xml:space="preserve">(концепция) </w:t>
      </w:r>
      <w:r w:rsidRPr="00980A9C">
        <w:rPr>
          <w:rFonts w:ascii="Times New Roman" w:eastAsiaTheme="minorHAnsi" w:hAnsi="Times New Roman"/>
          <w:sz w:val="20"/>
          <w:szCs w:val="20"/>
        </w:rPr>
        <w:t>– музейтанулық зерттеу нәтижесі болып</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табылатын нақты музей ерекшелігі мен міндетін жүйелі түсіну.</w:t>
      </w:r>
      <w:r w:rsidRPr="00980A9C">
        <w:rPr>
          <w:rFonts w:ascii="Times New Roman" w:eastAsiaTheme="minorHAnsi" w:hAnsi="Times New Roman"/>
          <w:sz w:val="20"/>
          <w:szCs w:val="20"/>
          <w:lang w:val="kk-KZ"/>
        </w:rPr>
        <w:t xml:space="preserve"> Музейдің қазіргі жағдайын жан-жақты талдау, оның музей үйесіндегі орнын негіздейді; музейді дамыту болжамын анықтайды. Музейдің ғылыми тұжырымдамасына жинақтау, қор жұмысы және экспозицияның ғылыми тұжырымдамасы енеді. Музей қызметін ғылыми ұйымдастыруға көмектеседі, музей жұмысының түрлі бағыттарын байланыстыруға шақырады. Музейдің ғылыми тұжырымдамасы музей жинағын кешенді пайдалану үшін жағдай жасайды; әртүрлі бағыттағы музей қызметі жоспары мен бағдарламасын құрастыру кезінде негіз болып қызмет етеді.</w:t>
      </w:r>
    </w:p>
    <w:p w:rsidR="00C350B7" w:rsidRPr="00980A9C" w:rsidRDefault="00C350B7" w:rsidP="005F4739">
      <w:pPr>
        <w:tabs>
          <w:tab w:val="left" w:pos="993"/>
        </w:tabs>
        <w:spacing w:after="0" w:line="240" w:lineRule="auto"/>
        <w:ind w:firstLine="709"/>
        <w:jc w:val="both"/>
        <w:rPr>
          <w:rFonts w:ascii="Times New Roman" w:hAnsi="Times New Roman"/>
          <w:b/>
          <w:sz w:val="20"/>
          <w:szCs w:val="20"/>
          <w:lang w:val="kk-KZ"/>
        </w:rPr>
      </w:pPr>
    </w:p>
    <w:p w:rsidR="00CB7DA5" w:rsidRPr="00980A9C" w:rsidRDefault="00CB7DA5"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CB7DA5" w:rsidRPr="00980A9C" w:rsidRDefault="00CB7DA5" w:rsidP="005F4739">
      <w:pPr>
        <w:pStyle w:val="a3"/>
        <w:numPr>
          <w:ilvl w:val="0"/>
          <w:numId w:val="1"/>
        </w:numPr>
        <w:tabs>
          <w:tab w:val="left" w:pos="284"/>
          <w:tab w:val="left" w:pos="993"/>
        </w:tabs>
        <w:ind w:left="0" w:firstLine="709"/>
        <w:rPr>
          <w:sz w:val="20"/>
          <w:szCs w:val="20"/>
          <w:lang w:val="kk-KZ"/>
        </w:rPr>
      </w:pPr>
      <w:r w:rsidRPr="00980A9C">
        <w:rPr>
          <w:sz w:val="20"/>
          <w:szCs w:val="20"/>
        </w:rPr>
        <w:t>Гнедовский Б.В., Некоторые проблемы создания историко-мемориальных музеев. М. 1978.</w:t>
      </w:r>
    </w:p>
    <w:p w:rsidR="00CB7DA5" w:rsidRPr="00980A9C" w:rsidRDefault="00CB7DA5" w:rsidP="005F4739">
      <w:pPr>
        <w:pStyle w:val="a3"/>
        <w:numPr>
          <w:ilvl w:val="0"/>
          <w:numId w:val="1"/>
        </w:numPr>
        <w:tabs>
          <w:tab w:val="left" w:pos="284"/>
          <w:tab w:val="left" w:pos="993"/>
        </w:tabs>
        <w:ind w:left="0" w:firstLine="709"/>
        <w:rPr>
          <w:sz w:val="20"/>
          <w:szCs w:val="20"/>
          <w:lang w:val="kk-KZ"/>
        </w:rPr>
      </w:pPr>
      <w:r w:rsidRPr="00980A9C">
        <w:rPr>
          <w:sz w:val="20"/>
          <w:szCs w:val="20"/>
        </w:rPr>
        <w:t>Гнедовский Б.В. Современные тенденции развития музейной коммуникации М. 1989.</w:t>
      </w:r>
    </w:p>
    <w:p w:rsidR="00CA6313" w:rsidRPr="00980A9C" w:rsidRDefault="00CB7DA5" w:rsidP="005F4739">
      <w:pPr>
        <w:pStyle w:val="a3"/>
        <w:numPr>
          <w:ilvl w:val="0"/>
          <w:numId w:val="1"/>
        </w:numPr>
        <w:tabs>
          <w:tab w:val="left" w:pos="284"/>
          <w:tab w:val="left" w:pos="993"/>
        </w:tabs>
        <w:ind w:left="0" w:firstLine="709"/>
        <w:rPr>
          <w:sz w:val="20"/>
          <w:szCs w:val="20"/>
        </w:rPr>
      </w:pPr>
      <w:r w:rsidRPr="00980A9C">
        <w:rPr>
          <w:sz w:val="20"/>
          <w:szCs w:val="20"/>
        </w:rPr>
        <w:t>Заболотная И.В., Музееведение. М. 1994.</w:t>
      </w:r>
    </w:p>
    <w:p w:rsidR="00CB7DA5" w:rsidRPr="00980A9C" w:rsidRDefault="00CB7DA5" w:rsidP="005F4739">
      <w:pPr>
        <w:pStyle w:val="a3"/>
        <w:numPr>
          <w:ilvl w:val="0"/>
          <w:numId w:val="1"/>
        </w:numPr>
        <w:tabs>
          <w:tab w:val="left" w:pos="284"/>
          <w:tab w:val="left" w:pos="993"/>
        </w:tabs>
        <w:ind w:left="0" w:firstLine="709"/>
        <w:rPr>
          <w:sz w:val="20"/>
          <w:szCs w:val="20"/>
        </w:rPr>
      </w:pPr>
      <w:r w:rsidRPr="00980A9C">
        <w:rPr>
          <w:sz w:val="20"/>
          <w:szCs w:val="20"/>
        </w:rPr>
        <w:t>Юренева Т.Ю. Музееведение. – М., 2006</w:t>
      </w:r>
      <w:r w:rsidRPr="00980A9C">
        <w:rPr>
          <w:sz w:val="20"/>
          <w:szCs w:val="20"/>
          <w:lang w:val="kk-KZ"/>
        </w:rPr>
        <w:t>.</w:t>
      </w:r>
    </w:p>
    <w:p w:rsidR="00444473" w:rsidRPr="00980A9C" w:rsidRDefault="00444473" w:rsidP="005F4739">
      <w:pPr>
        <w:spacing w:after="0" w:line="240" w:lineRule="auto"/>
        <w:ind w:firstLine="708"/>
        <w:rPr>
          <w:rFonts w:ascii="Times New Roman" w:hAnsi="Times New Roman"/>
          <w:b/>
          <w:color w:val="000000"/>
          <w:sz w:val="20"/>
          <w:szCs w:val="20"/>
        </w:rPr>
      </w:pPr>
    </w:p>
    <w:p w:rsidR="0018207E" w:rsidRPr="00980A9C" w:rsidRDefault="0018207E" w:rsidP="005F4739">
      <w:pPr>
        <w:tabs>
          <w:tab w:val="left" w:pos="993"/>
        </w:tabs>
        <w:spacing w:after="0" w:line="240" w:lineRule="auto"/>
        <w:ind w:firstLine="709"/>
        <w:rPr>
          <w:rFonts w:ascii="Times New Roman" w:hAnsi="Times New Roman"/>
          <w:b/>
          <w:color w:val="000000"/>
          <w:sz w:val="20"/>
          <w:szCs w:val="20"/>
          <w:lang w:val="kk-KZ"/>
        </w:rPr>
      </w:pPr>
      <w:r w:rsidRPr="00980A9C">
        <w:rPr>
          <w:rFonts w:ascii="Times New Roman" w:hAnsi="Times New Roman"/>
          <w:b/>
          <w:sz w:val="20"/>
          <w:szCs w:val="20"/>
          <w:lang w:val="kk-KZ"/>
        </w:rPr>
        <w:t>4 Дәріс</w:t>
      </w:r>
      <w:r w:rsidRPr="00980A9C">
        <w:rPr>
          <w:rFonts w:ascii="Times New Roman" w:eastAsia="Adobe Fangsong Std R" w:hAnsi="Times New Roman"/>
          <w:b/>
          <w:sz w:val="20"/>
          <w:szCs w:val="20"/>
          <w:lang w:val="kk-KZ"/>
        </w:rPr>
        <w:t>.</w:t>
      </w:r>
      <w:r w:rsidRPr="00980A9C">
        <w:rPr>
          <w:rFonts w:ascii="Times New Roman" w:eastAsia="Adobe Fangsong Std R" w:hAnsi="Times New Roman"/>
          <w:sz w:val="20"/>
          <w:szCs w:val="20"/>
          <w:lang w:val="kk-KZ"/>
        </w:rPr>
        <w:t xml:space="preserve"> </w:t>
      </w:r>
      <w:r w:rsidRPr="00980A9C">
        <w:rPr>
          <w:rFonts w:ascii="Times New Roman" w:eastAsiaTheme="minorHAnsi" w:hAnsi="Times New Roman"/>
          <w:b/>
          <w:sz w:val="20"/>
          <w:szCs w:val="20"/>
        </w:rPr>
        <w:t>Музейлердің қор жұмысы</w:t>
      </w:r>
      <w:r w:rsidRPr="00980A9C">
        <w:rPr>
          <w:rFonts w:ascii="Times New Roman" w:eastAsiaTheme="minorHAnsi" w:hAnsi="Times New Roman"/>
          <w:b/>
          <w:sz w:val="20"/>
          <w:szCs w:val="20"/>
          <w:lang w:val="kk-KZ"/>
        </w:rPr>
        <w:t>.</w:t>
      </w:r>
    </w:p>
    <w:p w:rsidR="001D1741" w:rsidRPr="00980A9C" w:rsidRDefault="0018207E"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1D1741" w:rsidRPr="00980A9C">
        <w:rPr>
          <w:rFonts w:ascii="Times New Roman" w:hAnsi="Times New Roman"/>
          <w:sz w:val="20"/>
          <w:szCs w:val="20"/>
          <w:lang w:val="kk-KZ"/>
        </w:rPr>
        <w:t>Студенттерге</w:t>
      </w:r>
      <w:r w:rsidR="001D1741" w:rsidRPr="00980A9C">
        <w:rPr>
          <w:rFonts w:ascii="Times New Roman" w:hAnsi="Times New Roman"/>
          <w:b/>
          <w:sz w:val="20"/>
          <w:szCs w:val="20"/>
          <w:lang w:val="kk-KZ"/>
        </w:rPr>
        <w:t xml:space="preserve"> </w:t>
      </w:r>
      <w:r w:rsidR="001D1741" w:rsidRPr="00980A9C">
        <w:rPr>
          <w:rFonts w:ascii="Times New Roman" w:hAnsi="Times New Roman"/>
          <w:sz w:val="20"/>
          <w:szCs w:val="20"/>
          <w:lang w:val="kk-KZ"/>
        </w:rPr>
        <w:t>ғылыми-көмекші материалдардың негізгі қолданыс аясын және қандай жағдайда музей затына айналатындығын түсіндіру.</w:t>
      </w:r>
    </w:p>
    <w:p w:rsidR="0018207E" w:rsidRPr="00980A9C" w:rsidRDefault="0018207E"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18207E" w:rsidRPr="00980A9C" w:rsidRDefault="0018207E" w:rsidP="000E5124">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Музей қоры – музейде тұрақты сақтауда тұратын, ғылыми ұйымдастырылған барлық заттардың жиынтығы. Оның ішіне қордағы экспонаттар, экспозицияланған заттар, экспертиза мен реставрацияға берілген заттар мен уақытша басқа музейлерге берілген музей заттары кіреді. Музей қоры музей заттары негізінде құралады, бұл тарихи-мәдени ескерткіштер, ерекшелігі мен құндылығына байланысты табиғи ортадан алынған заттар болып табылады. Картиналар, қаружарақ, киім, баспа түрлері, флора мен фауна.</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Саны мен сапасы жағынан құнды және басты болып саналатын заттар негізгі қорды құрайды. Мұның қатарына музей заты статусы бар, сирек кездесетін заттар кіреді. Негізгі қорға кезкелген заттай және құжаттық заттар енеді, табиғаттың немесе бейнелеу өнері туындылары және т.б.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Сондай-ақ музей қорының құрамына ғылыми-көмекші материалдар қоры кіреді, оның құрамына музейлік статусы жоқ заттар кіреді, музей үшін жасалған заттар (стилаждар, макеттер, сызбалар, муляждар, көшірмелер және т.б.). Сақталуы нашар құндылықтарда қосымша қорға кіреді. Сондай-ақ қосымша қорға экспозицияда немесе негізгі қорда орынның жетіспеушілігінен музей заттары ене береді.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Музейдің экспозициясында қолданылатын витриналар, шкафтар, стендтер және басқада экспозицияда қолданылатын музей құрал жабдықтары қорға кірмейді.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Алайда негізгі қорға кіретін заттар құндылығы жағынан бірдей болмайды. Кейбір заттар музей қорында барнаша данада болады. Ондай заттарды типтік заттар деп атайды. Мысалы, геологиялық белгілер, газеттер, сағаттар, археологиялық құмыра, көзе, хумдар, теігелер, үтіктер мен самурындар.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Сирек кездесетін заттарға аты айтып тұрғандай сирек кездесетін, бір данасы сақталған, бірегей авторлық туынды картина, ваза және т.б. жатады.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Яғни сирек кездесетін заттың ғылыми, эстетикалық, көркемдік құндылығы болады. </w:t>
      </w:r>
    </w:p>
    <w:p w:rsidR="000E5124" w:rsidRPr="00980A9C" w:rsidRDefault="000E5124" w:rsidP="000E5124">
      <w:pPr>
        <w:spacing w:after="0" w:line="240" w:lineRule="auto"/>
        <w:ind w:firstLine="709"/>
        <w:jc w:val="both"/>
        <w:rPr>
          <w:sz w:val="20"/>
          <w:szCs w:val="20"/>
          <w:lang w:val="kk-KZ"/>
        </w:rPr>
      </w:pPr>
      <w:r w:rsidRPr="00980A9C">
        <w:rPr>
          <w:rFonts w:ascii="Times New Roman" w:hAnsi="Times New Roman"/>
          <w:sz w:val="20"/>
          <w:szCs w:val="20"/>
          <w:lang w:val="kk-KZ"/>
        </w:rPr>
        <w:t>Музей заттары пайдалану аясы әртүрлі болғанымен бір-бірімен байланысты болады. Осындай байланыстардың негізінде музей экспозициясы құрұлады. Географиялық аймақтарының бір болуы (облысы, мемлекеті, континент), жасалу материалы (шыны, мата, керамика), жасалу техникасы (құйма әдісі, соғу әдісі), хронологиялық уақыты (темір дәуірі, ортағасыр), егесіне байланысты (Третьяков галереясы, Абайдың, М.Жұмабаевтың жеке заттары) осы белгілеріне байланысты экспозицияланады. Осындай топтық жиынтық заттар арқылы білгілі бір кезеңнің немесе тарихи эволюцияның дамуын көрсетуге болады. МОМ археологиялық коллекциясының экспозициялануы арқылы Қазақстан территориясындағы адамдардың эволюциясын көруге болады.</w:t>
      </w:r>
      <w:r w:rsidRPr="00980A9C">
        <w:rPr>
          <w:sz w:val="20"/>
          <w:szCs w:val="20"/>
          <w:lang w:val="kk-KZ"/>
        </w:rPr>
        <w:t xml:space="preserve"> </w:t>
      </w:r>
    </w:p>
    <w:p w:rsidR="001D1741" w:rsidRPr="00980A9C" w:rsidRDefault="001D1741" w:rsidP="005F4739">
      <w:pPr>
        <w:tabs>
          <w:tab w:val="left" w:pos="993"/>
        </w:tabs>
        <w:spacing w:after="0" w:line="240" w:lineRule="auto"/>
        <w:ind w:firstLine="709"/>
        <w:jc w:val="both"/>
        <w:rPr>
          <w:rFonts w:ascii="Times New Roman" w:hAnsi="Times New Roman"/>
          <w:color w:val="000000"/>
          <w:sz w:val="20"/>
          <w:szCs w:val="20"/>
          <w:lang w:val="kk-KZ"/>
        </w:rPr>
      </w:pPr>
      <w:r w:rsidRPr="00980A9C">
        <w:rPr>
          <w:rFonts w:ascii="Times New Roman" w:hAnsi="Times New Roman"/>
          <w:sz w:val="20"/>
          <w:szCs w:val="20"/>
          <w:lang w:val="kk-KZ"/>
        </w:rPr>
        <w:t xml:space="preserve">Музей жинағын қалыптастыру - музейлер қызметiнiң негiзгi бағыттарының бiрi. Музей қорлары музей заттары және ғылыми-қосалқы материалдардың жиынтығы іспетті. Музей заты - табиғат, тарих және мәдениеттiң ескерткiшi. Музей затының ғылыми, тарихи-мәдени, көркем, эстетикалық құндылығы. Оның қасиетi: атрактивтілігі, үйлесiмдiлiгі, экспрессивтілігі. Музей заттарының классификациясы. Музей қорының ұғымы. Музейдың қорларының құрылымы. Негiзгi қор. Ғылыми-қосалқы қор. Музей қорының заңды мәртебесi. Музей коллекциясы. Музей жинағы. Музей құжаттарының ұғымы. Қорды жинақтаудың ғылыми концепциясы. Жинақтаудың нысанасы және көзі.  Музейлік мәнi бар заттардың қолданыс аясын </w:t>
      </w:r>
      <w:r w:rsidRPr="00980A9C">
        <w:rPr>
          <w:rFonts w:ascii="Times New Roman" w:hAnsi="Times New Roman"/>
          <w:sz w:val="20"/>
          <w:szCs w:val="20"/>
          <w:lang w:val="kk-KZ"/>
        </w:rPr>
        <w:lastRenderedPageBreak/>
        <w:t xml:space="preserve">зерттеу. Қорды жинақтауды жоспарлау. Жинақтаудың формалары: нысаналы iздестiрулер, кездейсоқ табылымдар, мақсаттық өткізулер. Музей коллекцияларын жинақтаудың құжаттары: далалық тізімдер, күнделіктер, қабылдау актілері, коллекциялық тiзiмдер. Қор сатып алу комиссия қызметі. Қорды жинақтаудың музейаралық  үйлестiру мәселелері. </w:t>
      </w:r>
    </w:p>
    <w:p w:rsidR="00523710" w:rsidRPr="00980A9C" w:rsidRDefault="00523710" w:rsidP="00523710">
      <w:pPr>
        <w:tabs>
          <w:tab w:val="left" w:pos="993"/>
          <w:tab w:val="center" w:pos="9639"/>
        </w:tabs>
        <w:autoSpaceDE w:val="0"/>
        <w:autoSpaceDN w:val="0"/>
        <w:spacing w:after="0" w:line="240" w:lineRule="auto"/>
        <w:ind w:firstLine="709"/>
        <w:outlineLvl w:val="1"/>
        <w:rPr>
          <w:rFonts w:ascii="Times New Roman" w:hAnsi="Times New Roman"/>
          <w:b/>
          <w:sz w:val="20"/>
          <w:szCs w:val="20"/>
          <w:lang w:val="kk-KZ"/>
        </w:rPr>
      </w:pPr>
    </w:p>
    <w:p w:rsidR="001D1741" w:rsidRPr="00980A9C" w:rsidRDefault="001D1741" w:rsidP="00523710">
      <w:pPr>
        <w:tabs>
          <w:tab w:val="left" w:pos="993"/>
          <w:tab w:val="center" w:pos="9639"/>
        </w:tabs>
        <w:autoSpaceDE w:val="0"/>
        <w:autoSpaceDN w:val="0"/>
        <w:spacing w:after="0" w:line="240" w:lineRule="auto"/>
        <w:ind w:firstLine="709"/>
        <w:outlineLvl w:val="1"/>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1D1741" w:rsidRPr="00980A9C" w:rsidRDefault="001D1741" w:rsidP="005F4739">
      <w:pPr>
        <w:numPr>
          <w:ilvl w:val="0"/>
          <w:numId w:val="4"/>
        </w:numPr>
        <w:shd w:val="clear" w:color="auto" w:fill="FFFFFF"/>
        <w:tabs>
          <w:tab w:val="left" w:pos="993"/>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Актуальные проблемы фондовой работы музеев / Труды НИИ культуры. Сб. Научных трудов. – М., 1978. Вып. 63.</w:t>
      </w:r>
    </w:p>
    <w:p w:rsidR="001D1741" w:rsidRPr="00980A9C" w:rsidRDefault="001D1741" w:rsidP="005F4739">
      <w:pPr>
        <w:numPr>
          <w:ilvl w:val="0"/>
          <w:numId w:val="4"/>
        </w:numPr>
        <w:shd w:val="clear" w:color="auto" w:fill="FFFFFF"/>
        <w:tabs>
          <w:tab w:val="left" w:pos="993"/>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И.М. Суслов Организация учета музейных фондов // Актуальные проблемы фондовой работы музеев / Труды НИИ культуоы. Сб. Научных трудов. М., 1978. Вып. 63.</w:t>
      </w:r>
    </w:p>
    <w:p w:rsidR="001D1741" w:rsidRPr="00980A9C" w:rsidRDefault="001D1741" w:rsidP="005F4739">
      <w:pPr>
        <w:numPr>
          <w:ilvl w:val="0"/>
          <w:numId w:val="4"/>
        </w:numPr>
        <w:tabs>
          <w:tab w:val="left" w:pos="993"/>
        </w:tabs>
        <w:spacing w:after="0" w:line="240" w:lineRule="auto"/>
        <w:ind w:left="0" w:firstLine="709"/>
        <w:rPr>
          <w:rFonts w:ascii="Times New Roman" w:hAnsi="Times New Roman"/>
          <w:sz w:val="20"/>
          <w:szCs w:val="20"/>
        </w:rPr>
      </w:pPr>
      <w:r w:rsidRPr="00980A9C">
        <w:rPr>
          <w:rFonts w:ascii="Times New Roman" w:hAnsi="Times New Roman"/>
          <w:sz w:val="20"/>
          <w:szCs w:val="20"/>
        </w:rPr>
        <w:t>Кучеренко М.Е. Научно-фондовая работа в музее. М., 1999.</w:t>
      </w:r>
    </w:p>
    <w:p w:rsidR="001D1741" w:rsidRPr="00980A9C" w:rsidRDefault="001D1741" w:rsidP="005F4739">
      <w:pPr>
        <w:numPr>
          <w:ilvl w:val="0"/>
          <w:numId w:val="4"/>
        </w:numPr>
        <w:tabs>
          <w:tab w:val="left" w:pos="993"/>
        </w:tabs>
        <w:spacing w:after="0" w:line="240" w:lineRule="auto"/>
        <w:ind w:left="0" w:firstLine="709"/>
        <w:rPr>
          <w:rFonts w:ascii="Times New Roman" w:hAnsi="Times New Roman"/>
          <w:sz w:val="20"/>
          <w:szCs w:val="20"/>
        </w:rPr>
      </w:pPr>
      <w:r w:rsidRPr="00980A9C">
        <w:rPr>
          <w:rFonts w:ascii="Times New Roman" w:hAnsi="Times New Roman"/>
          <w:sz w:val="20"/>
          <w:szCs w:val="20"/>
        </w:rPr>
        <w:t>Инструкция по учету и хранению музейных ценностей, находящихся в государственных музеях СССР. М., 1984</w:t>
      </w:r>
    </w:p>
    <w:p w:rsidR="001D1741" w:rsidRPr="00980A9C" w:rsidRDefault="001D1741" w:rsidP="005F4739">
      <w:pPr>
        <w:numPr>
          <w:ilvl w:val="0"/>
          <w:numId w:val="4"/>
        </w:numPr>
        <w:tabs>
          <w:tab w:val="left" w:pos="993"/>
        </w:tabs>
        <w:spacing w:after="0" w:line="240" w:lineRule="auto"/>
        <w:ind w:left="0" w:firstLine="709"/>
        <w:rPr>
          <w:rFonts w:ascii="Times New Roman" w:hAnsi="Times New Roman"/>
          <w:sz w:val="20"/>
          <w:szCs w:val="20"/>
        </w:rPr>
      </w:pPr>
      <w:r w:rsidRPr="00980A9C">
        <w:rPr>
          <w:rFonts w:ascii="Times New Roman" w:hAnsi="Times New Roman"/>
          <w:sz w:val="20"/>
          <w:szCs w:val="20"/>
        </w:rPr>
        <w:t>Кроллау Е.К. Температурно-влажностный и световой режим музеев. М,, 1971.</w:t>
      </w:r>
    </w:p>
    <w:p w:rsidR="00444473" w:rsidRPr="00980A9C" w:rsidRDefault="00444473" w:rsidP="005F4739">
      <w:pPr>
        <w:tabs>
          <w:tab w:val="left" w:pos="993"/>
        </w:tabs>
        <w:spacing w:after="0" w:line="240" w:lineRule="auto"/>
        <w:ind w:firstLine="709"/>
        <w:rPr>
          <w:rFonts w:ascii="Times New Roman" w:hAnsi="Times New Roman"/>
          <w:b/>
          <w:color w:val="000000"/>
          <w:sz w:val="20"/>
          <w:szCs w:val="20"/>
        </w:rPr>
      </w:pPr>
    </w:p>
    <w:p w:rsidR="00533B80" w:rsidRPr="00980A9C" w:rsidRDefault="00533B80" w:rsidP="005F4739">
      <w:pPr>
        <w:autoSpaceDE w:val="0"/>
        <w:autoSpaceDN w:val="0"/>
        <w:adjustRightInd w:val="0"/>
        <w:spacing w:after="0" w:line="240" w:lineRule="auto"/>
        <w:ind w:firstLine="708"/>
        <w:jc w:val="both"/>
        <w:rPr>
          <w:rFonts w:ascii="Times New Roman" w:hAnsi="Times New Roman"/>
          <w:b/>
          <w:sz w:val="20"/>
          <w:szCs w:val="20"/>
          <w:lang w:val="kk-KZ"/>
        </w:rPr>
      </w:pPr>
    </w:p>
    <w:p w:rsidR="00533B80" w:rsidRPr="00980A9C" w:rsidRDefault="00533B80" w:rsidP="005F4739">
      <w:pPr>
        <w:autoSpaceDE w:val="0"/>
        <w:autoSpaceDN w:val="0"/>
        <w:adjustRightInd w:val="0"/>
        <w:spacing w:after="0" w:line="240" w:lineRule="auto"/>
        <w:ind w:firstLine="708"/>
        <w:jc w:val="both"/>
        <w:rPr>
          <w:rFonts w:ascii="Times New Roman" w:hAnsi="Times New Roman"/>
          <w:b/>
          <w:sz w:val="20"/>
          <w:szCs w:val="20"/>
          <w:lang w:val="kk-KZ"/>
        </w:rPr>
      </w:pPr>
    </w:p>
    <w:p w:rsidR="000D0160" w:rsidRPr="00980A9C" w:rsidRDefault="000D0160" w:rsidP="005F4739">
      <w:pPr>
        <w:autoSpaceDE w:val="0"/>
        <w:autoSpaceDN w:val="0"/>
        <w:adjustRightInd w:val="0"/>
        <w:spacing w:after="0" w:line="240" w:lineRule="auto"/>
        <w:ind w:firstLine="708"/>
        <w:jc w:val="both"/>
        <w:rPr>
          <w:rFonts w:ascii="Times New Roman" w:eastAsiaTheme="minorHAnsi" w:hAnsi="Times New Roman"/>
          <w:b/>
          <w:sz w:val="20"/>
          <w:szCs w:val="20"/>
          <w:lang w:val="kk-KZ"/>
        </w:rPr>
      </w:pPr>
      <w:r w:rsidRPr="00980A9C">
        <w:rPr>
          <w:rFonts w:ascii="Times New Roman" w:hAnsi="Times New Roman"/>
          <w:b/>
          <w:sz w:val="20"/>
          <w:szCs w:val="20"/>
          <w:lang w:val="kk-KZ"/>
        </w:rPr>
        <w:t>5 Дәріс</w:t>
      </w:r>
      <w:r w:rsidRPr="00980A9C">
        <w:rPr>
          <w:rFonts w:ascii="Times New Roman" w:eastAsia="Adobe Fangsong Std R" w:hAnsi="Times New Roman"/>
          <w:b/>
          <w:sz w:val="20"/>
          <w:szCs w:val="20"/>
          <w:lang w:val="kk-KZ"/>
        </w:rPr>
        <w:t xml:space="preserve">. </w:t>
      </w:r>
      <w:r w:rsidR="00FF6958" w:rsidRPr="00980A9C">
        <w:rPr>
          <w:rFonts w:ascii="Times New Roman" w:eastAsia="Adobe Fangsong Std R" w:hAnsi="Times New Roman"/>
          <w:b/>
          <w:sz w:val="20"/>
          <w:szCs w:val="20"/>
          <w:lang w:val="kk-KZ"/>
        </w:rPr>
        <w:t>Музей заттарын зерттеу, музей қорларын жабдықтау және есепке алу</w:t>
      </w:r>
      <w:r w:rsidRPr="00980A9C">
        <w:rPr>
          <w:rFonts w:ascii="Times New Roman" w:eastAsiaTheme="minorHAnsi" w:hAnsi="Times New Roman"/>
          <w:b/>
          <w:sz w:val="20"/>
          <w:szCs w:val="20"/>
          <w:lang w:val="kk-KZ"/>
        </w:rPr>
        <w:t>.</w:t>
      </w:r>
    </w:p>
    <w:p w:rsidR="000D0160" w:rsidRPr="00980A9C" w:rsidRDefault="000D0160"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Музей қоры, оның түрлері, негізгі принциптері жайында толық мәлімет беру.</w:t>
      </w:r>
    </w:p>
    <w:p w:rsidR="000D0160" w:rsidRPr="00980A9C" w:rsidRDefault="000D0160"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D0160" w:rsidRPr="00980A9C" w:rsidRDefault="000D0160"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B7B9E" w:rsidRPr="00980A9C" w:rsidRDefault="00CB7B9E"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қорларын есепке алу қорды заң тұрғысынан қорғау іспетті. Қорларды есепке алудың негізгі кезеңдерi. Есепке алу құжаттары. Асыл металдар және тастардан жасалған музей заттарын есепке алуды ұйымдастыру талаптары. Музейлер ғимараттарына және қор сақтау бөлмелері  және олардың техникалық жабдықталуына қойылатын маңызды талаптар. Қор жабдықтарының негізгі түрлерi және типтері. Музей заттарының белгілі бір түрлерiнен сақтау тәртiбі. Заттарға есептiк белгiлерді басу. Музей заттарының ғылыми инвентеризациясы. Инвентарлық картотекалар. Ғылыми тiзiмдеу. Музей тiзбелерi және олардың жүйесi. Автоматты ақпараттық жүйелердiң жасалуы. Музей заттарының сақтаудың міндеттері.  Музей қорларын сақтау жүйесі. Музей қорларын сақтау тәртiбi. Музей бөлмелерiн қорғауды ұйымдасыру. Экспонаттарды сақтау мақсатына орай экспозициялық залдарды жабдықтау. Температуралық-ылғалдық тәртiп. Ауаның ластағыштарынан қорғау. Жарық түсіру тәртiбi. Биологиялық тәртiп. Фондылық жабдық. Музей заттарын сақтаудың ерекшелiктерi (кешендi және бөлек) Музей заттарының консервациясы және реставрациясы. Музей құндылықтарының тасымалдануы және орауы.  </w:t>
      </w:r>
    </w:p>
    <w:p w:rsidR="00533B80" w:rsidRPr="00980A9C" w:rsidRDefault="00533B80"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Қазіргі уақытта қорды ғылыми жинақтау жұмысын жеке дара бөлім ретінде қарастырады, алайда жинақтау қор жұмысының айырылмас бір бөлігі. Жинақтау деп әлеуметтік ортадан музейлік құндылығы бар заттарды жинау процесін айтады. Жинақтау кезінде музей қызметінің әлеуметтік қызметі жүзеге асады – құжаттау қызметі. Жинақтаудың негізгі түрлеріне далалық зерттеулер (экспедициялар) және ағымдағы жинақтау (сатып алу, алмасу, сыйға беру) жатады. </w:t>
      </w:r>
    </w:p>
    <w:p w:rsidR="00533B80" w:rsidRPr="00980A9C" w:rsidRDefault="00533B80"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қорларын тіреку заттың белгілі бір музей меншігі болып табылатындығын заң негізінде бекітеді және заттың негізгі немесе ғылыми-көмекші қор материалы екендігін анықтап береді. </w:t>
      </w:r>
    </w:p>
    <w:p w:rsidR="00533B80" w:rsidRPr="00980A9C" w:rsidRDefault="00533B80"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Музей қорын тіркеу екі кезеңнен тұрады: актілер негізінде кіріс кітабына алғашқы тіркеу; ғылыми инвентарлау. Музей қорларын сақтау – белгіленген сақтау режимдері мен жүйелері негізінде музей заттарын физикалық тұрғыдан қорғау. Музей заттарын қорғау және сақтау стандарттары жалпы нұсқауда белгіленген, жалпы нұсқау негізінде музейлер өз бағыттарын қарай жеке нұсқау жасайды. Музей қорын зерттеуге музей заттарын атрибуциялау, топтау, жүйелеу және интерпритациялау жатады. Атрибуциялау процесінде музей затынан тән белгілер анықталады ( материалы, техникасы, формасы, салмағы, түсі, қолданыс аясы, және т.б.) Топтау кезінде белгілі бір ұқсастығына қарай бөлінеді (хронологиялық, тақырыптық, авторлық және географиялық). Классификациялау барысында заттың жетпейтін бөліктері анықталады. Музейде белгіленген топтау негізінде заттар жүйеленеді, соның негізінде жүйелік каталогтар жасалынады. Атрибуция, топтау және жүйелеу музей заттары интерпритацияланады, яғни заттың музейлік құндылығы, бірегейлігі, білім дерек көзі екндігі анықталады.</w:t>
      </w:r>
    </w:p>
    <w:p w:rsidR="00533B80" w:rsidRPr="00980A9C" w:rsidRDefault="00533B80" w:rsidP="00533B80">
      <w:pPr>
        <w:spacing w:after="0" w:line="240" w:lineRule="auto"/>
        <w:ind w:firstLine="708"/>
        <w:jc w:val="both"/>
        <w:rPr>
          <w:rFonts w:ascii="Times New Roman" w:hAnsi="Times New Roman"/>
          <w:color w:val="000000"/>
          <w:sz w:val="20"/>
          <w:szCs w:val="20"/>
          <w:lang w:val="kk-KZ"/>
        </w:rPr>
      </w:pPr>
    </w:p>
    <w:p w:rsidR="000D0160" w:rsidRPr="00980A9C" w:rsidRDefault="000D0160" w:rsidP="00533B80">
      <w:pPr>
        <w:tabs>
          <w:tab w:val="left" w:pos="993"/>
          <w:tab w:val="center" w:pos="9639"/>
        </w:tabs>
        <w:autoSpaceDE w:val="0"/>
        <w:autoSpaceDN w:val="0"/>
        <w:spacing w:after="0" w:line="240" w:lineRule="auto"/>
        <w:ind w:firstLine="709"/>
        <w:outlineLvl w:val="1"/>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0D0160" w:rsidRPr="00980A9C" w:rsidRDefault="000D0160" w:rsidP="00533B80">
      <w:pPr>
        <w:numPr>
          <w:ilvl w:val="0"/>
          <w:numId w:val="4"/>
        </w:numPr>
        <w:shd w:val="clear" w:color="auto" w:fill="FFFFFF"/>
        <w:tabs>
          <w:tab w:val="left" w:pos="993"/>
        </w:tabs>
        <w:autoSpaceDN w:val="0"/>
        <w:spacing w:after="0" w:line="240" w:lineRule="auto"/>
        <w:ind w:left="0" w:firstLine="708"/>
        <w:jc w:val="both"/>
        <w:rPr>
          <w:rFonts w:ascii="Times New Roman" w:hAnsi="Times New Roman"/>
          <w:noProof/>
          <w:sz w:val="20"/>
          <w:szCs w:val="20"/>
        </w:rPr>
      </w:pPr>
      <w:r w:rsidRPr="00980A9C">
        <w:rPr>
          <w:rFonts w:ascii="Times New Roman" w:hAnsi="Times New Roman"/>
          <w:noProof/>
          <w:sz w:val="20"/>
          <w:szCs w:val="20"/>
        </w:rPr>
        <w:t>Актуальные проблемы фондовой работы музеев / Труды НИИ культуры. Сб. Научных трудов. – М., 1978. Вып. 63.</w:t>
      </w:r>
    </w:p>
    <w:p w:rsidR="000D0160" w:rsidRPr="00980A9C" w:rsidRDefault="000D0160" w:rsidP="00533B80">
      <w:pPr>
        <w:numPr>
          <w:ilvl w:val="0"/>
          <w:numId w:val="4"/>
        </w:numPr>
        <w:shd w:val="clear" w:color="auto" w:fill="FFFFFF"/>
        <w:tabs>
          <w:tab w:val="left" w:pos="993"/>
        </w:tabs>
        <w:autoSpaceDN w:val="0"/>
        <w:spacing w:after="0" w:line="240" w:lineRule="auto"/>
        <w:ind w:left="0" w:firstLine="708"/>
        <w:jc w:val="both"/>
        <w:rPr>
          <w:rFonts w:ascii="Times New Roman" w:hAnsi="Times New Roman"/>
          <w:noProof/>
          <w:sz w:val="20"/>
          <w:szCs w:val="20"/>
        </w:rPr>
      </w:pPr>
      <w:r w:rsidRPr="00980A9C">
        <w:rPr>
          <w:rFonts w:ascii="Times New Roman" w:hAnsi="Times New Roman"/>
          <w:noProof/>
          <w:sz w:val="20"/>
          <w:szCs w:val="20"/>
        </w:rPr>
        <w:t>И.М. Суслов Организация учета музейных фондов // Актуальные проблемы фондовой работы музеев / Труды НИИ культуоы. Сб. Научных трудов. М., 1978. Вып. 63.</w:t>
      </w:r>
    </w:p>
    <w:p w:rsidR="000D0160" w:rsidRPr="00980A9C" w:rsidRDefault="000D0160" w:rsidP="00533B80">
      <w:pPr>
        <w:numPr>
          <w:ilvl w:val="0"/>
          <w:numId w:val="4"/>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Кучеренко М.Е. Научно-фондовая работа в музее. М., 1999.</w:t>
      </w:r>
    </w:p>
    <w:p w:rsidR="000D0160" w:rsidRPr="00980A9C" w:rsidRDefault="000D0160" w:rsidP="00533B80">
      <w:pPr>
        <w:numPr>
          <w:ilvl w:val="0"/>
          <w:numId w:val="4"/>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Инструкция по учету и хранению музейных ценностей, находящихся в государственных музеях СССР. М., 1984</w:t>
      </w:r>
    </w:p>
    <w:p w:rsidR="000D0160" w:rsidRPr="00980A9C" w:rsidRDefault="000D0160" w:rsidP="00533B80">
      <w:pPr>
        <w:numPr>
          <w:ilvl w:val="0"/>
          <w:numId w:val="4"/>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Кроллау Е.К. Температурно-влажностный и световой режим музеев. М,, 1971.</w:t>
      </w:r>
    </w:p>
    <w:p w:rsidR="00444473" w:rsidRPr="00980A9C" w:rsidRDefault="00444473" w:rsidP="00533B80">
      <w:pPr>
        <w:spacing w:after="0" w:line="240" w:lineRule="auto"/>
        <w:ind w:firstLine="708"/>
        <w:rPr>
          <w:rFonts w:ascii="Times New Roman" w:hAnsi="Times New Roman"/>
          <w:b/>
          <w:color w:val="000000"/>
          <w:sz w:val="20"/>
          <w:szCs w:val="20"/>
          <w:lang w:val="kk-KZ"/>
        </w:rPr>
      </w:pPr>
    </w:p>
    <w:p w:rsidR="00BA2AC4" w:rsidRPr="00980A9C" w:rsidRDefault="00BA2AC4" w:rsidP="00533B80">
      <w:pPr>
        <w:tabs>
          <w:tab w:val="left" w:pos="1134"/>
        </w:tabs>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en-US"/>
        </w:rPr>
        <w:t>6</w:t>
      </w:r>
      <w:r w:rsidRPr="00980A9C">
        <w:rPr>
          <w:rFonts w:ascii="Times New Roman" w:hAnsi="Times New Roman"/>
          <w:b/>
          <w:sz w:val="20"/>
          <w:szCs w:val="20"/>
          <w:lang w:val="kk-KZ"/>
        </w:rPr>
        <w:t xml:space="preserve"> Дәріс</w:t>
      </w:r>
      <w:r w:rsidRPr="00980A9C">
        <w:rPr>
          <w:rFonts w:ascii="Times New Roman" w:eastAsia="Adobe Fangsong Std R" w:hAnsi="Times New Roman"/>
          <w:b/>
          <w:sz w:val="20"/>
          <w:szCs w:val="20"/>
          <w:lang w:val="kk-KZ"/>
        </w:rPr>
        <w:t xml:space="preserve">. </w:t>
      </w:r>
      <w:r w:rsidR="00C81619" w:rsidRPr="00980A9C">
        <w:rPr>
          <w:rFonts w:ascii="Times New Roman" w:eastAsiaTheme="minorHAnsi" w:hAnsi="Times New Roman"/>
          <w:b/>
          <w:sz w:val="20"/>
          <w:szCs w:val="20"/>
        </w:rPr>
        <w:t>Музей экспозиция</w:t>
      </w:r>
      <w:r w:rsidR="00C81619" w:rsidRPr="00980A9C">
        <w:rPr>
          <w:rFonts w:ascii="Times New Roman" w:eastAsiaTheme="minorHAnsi" w:hAnsi="Times New Roman"/>
          <w:b/>
          <w:sz w:val="20"/>
          <w:szCs w:val="20"/>
          <w:lang w:val="kk-KZ"/>
        </w:rPr>
        <w:t>сы</w:t>
      </w:r>
      <w:r w:rsidRPr="00980A9C">
        <w:rPr>
          <w:rFonts w:ascii="Times New Roman" w:eastAsiaTheme="minorHAnsi" w:hAnsi="Times New Roman"/>
          <w:b/>
          <w:sz w:val="20"/>
          <w:szCs w:val="20"/>
          <w:lang w:val="kk-KZ"/>
        </w:rPr>
        <w:t>.</w:t>
      </w:r>
    </w:p>
    <w:p w:rsidR="00BA2AC4" w:rsidRPr="00980A9C" w:rsidRDefault="00BA2AC4" w:rsidP="00533B80">
      <w:pPr>
        <w:tabs>
          <w:tab w:val="left" w:pos="993"/>
          <w:tab w:val="left" w:pos="1134"/>
        </w:tabs>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lastRenderedPageBreak/>
        <w:t>Мақсаты:</w:t>
      </w:r>
      <w:r w:rsidRPr="00980A9C">
        <w:rPr>
          <w:rFonts w:ascii="Times New Roman" w:hAnsi="Times New Roman"/>
          <w:sz w:val="20"/>
          <w:szCs w:val="20"/>
          <w:lang w:val="kk-KZ"/>
        </w:rPr>
        <w:t xml:space="preserve"> </w:t>
      </w:r>
      <w:r w:rsidR="00F85589" w:rsidRPr="00980A9C">
        <w:rPr>
          <w:rFonts w:ascii="Times New Roman" w:hAnsi="Times New Roman"/>
          <w:sz w:val="20"/>
          <w:szCs w:val="20"/>
          <w:lang w:val="kk-KZ"/>
        </w:rPr>
        <w:t xml:space="preserve">Музейтанушы студенттерде экспозицияны құрудың теориясы мен әдістемесі туралы, сонымен қатар </w:t>
      </w:r>
      <w:r w:rsidR="00F85589" w:rsidRPr="00980A9C">
        <w:rPr>
          <w:rFonts w:ascii="Times New Roman" w:hAnsi="Times New Roman"/>
          <w:color w:val="000000"/>
          <w:kern w:val="32"/>
          <w:sz w:val="20"/>
          <w:szCs w:val="20"/>
          <w:lang w:val="kk-KZ"/>
        </w:rPr>
        <w:t>оны құрудағы ерекше тәсілдер туралы түсінік қалыптастыру.</w:t>
      </w:r>
    </w:p>
    <w:p w:rsidR="00BA2AC4" w:rsidRPr="00980A9C" w:rsidRDefault="00BA2AC4" w:rsidP="00533B80">
      <w:pPr>
        <w:tabs>
          <w:tab w:val="left" w:pos="993"/>
          <w:tab w:val="left" w:pos="1134"/>
        </w:tabs>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BA2AC4" w:rsidRPr="00980A9C" w:rsidRDefault="00BA2AC4" w:rsidP="00533B80">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12C1E" w:rsidRPr="00980A9C" w:rsidRDefault="00012C1E" w:rsidP="00EE0369">
      <w:pPr>
        <w:tabs>
          <w:tab w:val="left" w:pos="1134"/>
        </w:tabs>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Музейдегі экспозициялық жұмыс және оны ұйымдастыру: экспозиция талаптары; құрастырудағы жинақтылық; мазмұны және түрлеріндегі бiрлiк; көрермендердiң экспозицияны қабылдауы; экспозициялық жұмысты ұйымдастыру және жоспарлау. Тақырыптық-экспозициялық жоспарды (ТЭП) жасаудың әдiстемесі. Келешек экспозицияның мазмұнының жасалуы.  Келешек экспозицияның мазмұны және түрi – тақырыптық құрылым. Түпнұсқалар және ғылыми-қосалқы материалдарды таңдап алу. Экспозициядағы түпнұсқа  материалдардың ролi, музейлер экспозицияларындағы көшiрмелердiң үстiнде олардың басымдылығының қажеттiлiгi. Экспозициялардағы көшiрмелер, олардың ролi және мәні. Этикетаж және оның экспозициядағы ролi. Экспозицияның көркем-сәулетшiлiк шешiмi. Экспозициялық залдарды ресiмдеудiң негiзгi ережелерi. Музейдегі жарықтандыру және экспозицияның ресiмдеуiндегi оның ролi. Экспозициялық жиhаз және оның түрлерi. Музей экспозициясының монтажы.</w:t>
      </w:r>
    </w:p>
    <w:p w:rsidR="00EE0369" w:rsidRPr="00980A9C" w:rsidRDefault="00EE0369" w:rsidP="00EE0369">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b/>
          <w:bCs/>
          <w:sz w:val="20"/>
          <w:szCs w:val="20"/>
          <w:lang w:val="kk-KZ"/>
        </w:rPr>
        <w:t xml:space="preserve">«Экспозиция» </w:t>
      </w:r>
      <w:r w:rsidRPr="00980A9C">
        <w:rPr>
          <w:rFonts w:ascii="Times New Roman" w:eastAsiaTheme="minorHAnsi" w:hAnsi="Times New Roman"/>
          <w:sz w:val="20"/>
          <w:szCs w:val="20"/>
          <w:lang w:val="kk-KZ"/>
        </w:rPr>
        <w:t xml:space="preserve">термині латынша «expositio» (көрсету), кең мағынада кез- келген заттар жиынтығын арнайы көрсету ұғымын береді. Музейтануда «экспозиция» ұғымы біртіндеп қалыптасып, ХІХ ғасырдың соңында жаппай қолданысқа енді. Бүгінгі күні музейтану ғылымында қолданылып жүрген экпозицияның қарапайым анықтамасы: музей жинағының көрсетуге арналған бөлігі. Бүгінгі музей </w:t>
      </w:r>
      <w:r w:rsidRPr="00980A9C">
        <w:rPr>
          <w:rFonts w:ascii="Times New Roman" w:eastAsiaTheme="minorHAnsi" w:hAnsi="Times New Roman"/>
          <w:i/>
          <w:iCs/>
          <w:sz w:val="20"/>
          <w:szCs w:val="20"/>
          <w:lang w:val="kk-KZ"/>
        </w:rPr>
        <w:t xml:space="preserve">экспозициясы </w:t>
      </w:r>
      <w:r w:rsidRPr="00980A9C">
        <w:rPr>
          <w:rFonts w:ascii="Times New Roman" w:eastAsiaTheme="minorHAnsi" w:hAnsi="Times New Roman"/>
          <w:sz w:val="20"/>
          <w:szCs w:val="20"/>
          <w:lang w:val="kk-KZ"/>
        </w:rPr>
        <w:t>деп музей заттары мен басқа да экспозициялық материалдарының тұжырымды (ғылыми және көркемдік) ойлау тұрғысында біріктірілуінің біртұтас заттық-кеңістіктік жүйесі деп түсінуге болады. Экспозицияны жобалау музейлік жобалаудың негізгі кезеңдерінің бірі болып табылады. Экспозицияны жобалау үрдісінде ғылыми, көркемдік, техникалық және жұмыстық жобалау түрлері қолданылады. Қазақстан музейлерінде қалыптасқан тәжірибеге орай, экспозицияны жобалау және құру үрдісі тұжырымдамадан (концепция) басталады. Экспозицияны құру үшін экспозиционер алдымен болашақ экспозиция тақырыбын болжамдап, негіздейді. Осы негізде құрылатын экспозияияның және мақсатқа жету әдістерін анықтайтын экспозицияның ғылыми тұжырымдамасы әзірленіп, ол бүкіл жобалау кезеңдерінің анықтаушысы, бағыт берушісі ретінде пайдаланылады.</w:t>
      </w:r>
    </w:p>
    <w:p w:rsidR="00EE0369" w:rsidRPr="00980A9C" w:rsidRDefault="00EE0369" w:rsidP="00EE0369">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Экспозицияның ғылыми тұжырымдамасын жасауға авторлық ұжым қатысып, құрылатын экспозицияның заттай және деректік материалдарын сұрыптау, экспозиция құрудың негізгі әдіс-тәсілдерін, қағидаттарын анықтау барысында жұмыс атқарады. Болашақ экспозицияның тақырыптық құрылымы, бағыты, жәдігерлері мен қосалқы заттары іріктеліп алынғаннан кейін, көркемдік жағын рәсімдеу мәселесі қарастырылады. Сәулеттік-көркемдік тұжырымдама ғылыми тұжырымдама негізінде жасалып, онда көркемдік идея, көркемдік бейне туындап, экспозицияны құру кеңістігі, негізгі жарық шешімі, жәдігерлер, сұлба-макеттерді орналастыру қағидаттары қарастырылады. Келесі кезеңде музейдің ғылыми қызметкерлері экспозицияның </w:t>
      </w:r>
      <w:r w:rsidRPr="00980A9C">
        <w:rPr>
          <w:rFonts w:ascii="Times New Roman" w:eastAsiaTheme="minorHAnsi" w:hAnsi="Times New Roman"/>
          <w:i/>
          <w:iCs/>
          <w:sz w:val="20"/>
          <w:szCs w:val="20"/>
          <w:lang w:val="kk-KZ"/>
        </w:rPr>
        <w:t xml:space="preserve">«кеңейтілген тақырыптық құрылымын», </w:t>
      </w:r>
      <w:r w:rsidRPr="00980A9C">
        <w:rPr>
          <w:rFonts w:ascii="Times New Roman" w:eastAsiaTheme="minorHAnsi" w:hAnsi="Times New Roman"/>
          <w:sz w:val="20"/>
          <w:szCs w:val="20"/>
          <w:lang w:val="kk-KZ"/>
        </w:rPr>
        <w:t xml:space="preserve">суретшілер </w:t>
      </w:r>
      <w:r w:rsidRPr="00980A9C">
        <w:rPr>
          <w:rFonts w:ascii="Times New Roman" w:eastAsiaTheme="minorHAnsi" w:hAnsi="Times New Roman"/>
          <w:i/>
          <w:iCs/>
          <w:sz w:val="20"/>
          <w:szCs w:val="20"/>
          <w:lang w:val="kk-KZ"/>
        </w:rPr>
        <w:t xml:space="preserve">«экспозициялық жобасын» </w:t>
      </w:r>
      <w:r w:rsidRPr="00980A9C">
        <w:rPr>
          <w:rFonts w:ascii="Times New Roman" w:eastAsiaTheme="minorHAnsi" w:hAnsi="Times New Roman"/>
          <w:sz w:val="20"/>
          <w:szCs w:val="20"/>
          <w:lang w:val="kk-KZ"/>
        </w:rPr>
        <w:t xml:space="preserve">жасайды. Осы аталған құжаттардың негізінде тақырыптық-экспозициялық жоспар (ТЭЖ) әзірленіп, ол мынадай құрылымнан тұрады: бөлімнің атауы, тақырыптың атауы, негізгі мәтін, тақырыптық кешен, кешенге аннотация (түсініктеме мәтін), экспонатура (заттың тізбе нөмірлерінің, өлшемдерінің, белгілерінің түптұсқалығы), этикетаж, ескерту. </w:t>
      </w:r>
    </w:p>
    <w:p w:rsidR="00EE0369" w:rsidRPr="00980A9C" w:rsidRDefault="00EE0369" w:rsidP="00EE0369">
      <w:pPr>
        <w:autoSpaceDE w:val="0"/>
        <w:autoSpaceDN w:val="0"/>
        <w:adjustRightInd w:val="0"/>
        <w:spacing w:after="0" w:line="240" w:lineRule="auto"/>
        <w:ind w:firstLine="708"/>
        <w:jc w:val="both"/>
        <w:rPr>
          <w:rFonts w:ascii="Times New Roman" w:hAnsi="Times New Roman"/>
          <w:sz w:val="20"/>
          <w:szCs w:val="20"/>
          <w:lang w:val="kk-KZ"/>
        </w:rPr>
      </w:pPr>
      <w:r w:rsidRPr="00980A9C">
        <w:rPr>
          <w:rFonts w:ascii="Times New Roman" w:eastAsiaTheme="minorHAnsi" w:hAnsi="Times New Roman"/>
          <w:i/>
          <w:iCs/>
          <w:sz w:val="20"/>
          <w:szCs w:val="20"/>
          <w:lang w:val="kk-KZ"/>
        </w:rPr>
        <w:t xml:space="preserve">Тақырыптық-экспозициялық жоспар дегеніміз </w:t>
      </w:r>
      <w:r w:rsidRPr="00980A9C">
        <w:rPr>
          <w:rFonts w:ascii="Times New Roman" w:eastAsiaTheme="minorHAnsi" w:hAnsi="Times New Roman"/>
          <w:sz w:val="20"/>
          <w:szCs w:val="20"/>
          <w:lang w:val="kk-KZ"/>
        </w:rPr>
        <w:t xml:space="preserve">– құжат, экспозицияны ғылыми жобалаудың құрамдас бөлігі; экспозициялық материалдардың нақты құрамын және экспозицияның кеңейтілген тақырыптық құрылымына сай топтау. Тақырыптық-кешендер атауы; жүргізуші мәтіндер, аннотациялар; негізгі атрибуция мәліметтерін көрсететін экспозициялық кешендегі экспонаттар тізімі; экспозициялық материалдар (түпнұсқа, шығарма және т.б.) сипаты туралы мәлімет; көлемін, материалдардың сақталу орнын көрсету. ТЭЖ-ға қосымша: </w:t>
      </w:r>
      <w:r w:rsidRPr="00980A9C">
        <w:rPr>
          <w:rFonts w:ascii="Times New Roman" w:eastAsiaTheme="minorHAnsi" w:hAnsi="Times New Roman"/>
          <w:i/>
          <w:iCs/>
          <w:sz w:val="20"/>
          <w:szCs w:val="20"/>
          <w:lang w:val="kk-KZ"/>
        </w:rPr>
        <w:t xml:space="preserve">этикетаж, ғылыми-қосалқы материалдар, ғылыми реконструкция жасау үшін құжаттама </w:t>
      </w:r>
      <w:r w:rsidRPr="00980A9C">
        <w:rPr>
          <w:rFonts w:ascii="Times New Roman" w:eastAsiaTheme="minorHAnsi" w:hAnsi="Times New Roman"/>
          <w:sz w:val="20"/>
          <w:szCs w:val="20"/>
          <w:lang w:val="kk-KZ"/>
        </w:rPr>
        <w:t>енеді.</w:t>
      </w:r>
    </w:p>
    <w:p w:rsidR="00DB7D10" w:rsidRPr="00980A9C" w:rsidRDefault="00DB7D10" w:rsidP="00EE0369">
      <w:pPr>
        <w:tabs>
          <w:tab w:val="left" w:pos="1134"/>
        </w:tabs>
        <w:spacing w:after="0" w:line="240" w:lineRule="auto"/>
        <w:ind w:firstLine="708"/>
        <w:jc w:val="both"/>
        <w:rPr>
          <w:rFonts w:ascii="Times New Roman" w:hAnsi="Times New Roman"/>
          <w:b/>
          <w:sz w:val="20"/>
          <w:szCs w:val="20"/>
          <w:lang w:val="kk-KZ"/>
        </w:rPr>
      </w:pPr>
    </w:p>
    <w:p w:rsidR="00BA2AC4" w:rsidRPr="00980A9C" w:rsidRDefault="00BA2AC4" w:rsidP="00EE0369">
      <w:pPr>
        <w:tabs>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BA2AC4" w:rsidRPr="00980A9C" w:rsidRDefault="00BA2AC4" w:rsidP="00EE0369">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Актуальные проблемы фондовой работы музеев / Труды НИИ культуры. Сб. Научных трудов. – М., 1978. Вып. 63.</w:t>
      </w:r>
    </w:p>
    <w:p w:rsidR="00BA2AC4" w:rsidRPr="00980A9C" w:rsidRDefault="00BA2AC4" w:rsidP="00EE0369">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И.М. Суслов Организация учета музейных фондов // Актуальные проблемы фондовой работы музеев / Труды НИИ культуоы. Сб. Научных трудов. М., 1978. Вып. 63.</w:t>
      </w:r>
    </w:p>
    <w:p w:rsidR="00BA2AC4" w:rsidRPr="00980A9C" w:rsidRDefault="00BA2AC4" w:rsidP="005F4739">
      <w:pPr>
        <w:numPr>
          <w:ilvl w:val="0"/>
          <w:numId w:val="4"/>
        </w:numPr>
        <w:tabs>
          <w:tab w:val="left" w:pos="993"/>
          <w:tab w:val="left" w:pos="1134"/>
        </w:tabs>
        <w:spacing w:after="0" w:line="240" w:lineRule="auto"/>
        <w:ind w:left="0" w:firstLine="709"/>
        <w:rPr>
          <w:rFonts w:ascii="Times New Roman" w:hAnsi="Times New Roman"/>
          <w:sz w:val="20"/>
          <w:szCs w:val="20"/>
        </w:rPr>
      </w:pPr>
      <w:r w:rsidRPr="00980A9C">
        <w:rPr>
          <w:rFonts w:ascii="Times New Roman" w:hAnsi="Times New Roman"/>
          <w:sz w:val="20"/>
          <w:szCs w:val="20"/>
        </w:rPr>
        <w:t>Кучеренко М.Е. Научно-фондовая работа в музее. М., 1999.</w:t>
      </w:r>
    </w:p>
    <w:p w:rsidR="00BA2AC4" w:rsidRPr="00980A9C" w:rsidRDefault="00BA2AC4" w:rsidP="005F4739">
      <w:pPr>
        <w:numPr>
          <w:ilvl w:val="0"/>
          <w:numId w:val="4"/>
        </w:numPr>
        <w:tabs>
          <w:tab w:val="left" w:pos="993"/>
          <w:tab w:val="left" w:pos="1134"/>
        </w:tabs>
        <w:spacing w:after="0" w:line="240" w:lineRule="auto"/>
        <w:ind w:left="0" w:firstLine="709"/>
        <w:rPr>
          <w:rFonts w:ascii="Times New Roman" w:hAnsi="Times New Roman"/>
          <w:sz w:val="20"/>
          <w:szCs w:val="20"/>
        </w:rPr>
      </w:pPr>
      <w:r w:rsidRPr="00980A9C">
        <w:rPr>
          <w:rFonts w:ascii="Times New Roman" w:hAnsi="Times New Roman"/>
          <w:sz w:val="20"/>
          <w:szCs w:val="20"/>
        </w:rPr>
        <w:t>Инструкция по учету и хранению музейных ценностей, находящихся в государственных музеях СССР. М., 1984</w:t>
      </w:r>
    </w:p>
    <w:p w:rsidR="00BA2AC4" w:rsidRPr="00980A9C" w:rsidRDefault="00BA2AC4" w:rsidP="005F4739">
      <w:pPr>
        <w:numPr>
          <w:ilvl w:val="0"/>
          <w:numId w:val="4"/>
        </w:numPr>
        <w:tabs>
          <w:tab w:val="left" w:pos="993"/>
          <w:tab w:val="left" w:pos="1134"/>
        </w:tabs>
        <w:spacing w:after="0" w:line="240" w:lineRule="auto"/>
        <w:ind w:left="0" w:firstLine="709"/>
        <w:rPr>
          <w:rFonts w:ascii="Times New Roman" w:hAnsi="Times New Roman"/>
          <w:sz w:val="20"/>
          <w:szCs w:val="20"/>
        </w:rPr>
      </w:pPr>
      <w:r w:rsidRPr="00980A9C">
        <w:rPr>
          <w:rFonts w:ascii="Times New Roman" w:hAnsi="Times New Roman"/>
          <w:sz w:val="20"/>
          <w:szCs w:val="20"/>
        </w:rPr>
        <w:t>Кроллау Е.К. Температурно-влажностный и световой режим музеев. М,, 1971.</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832C24" w:rsidRPr="00980A9C" w:rsidRDefault="00832C24"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7 Дәріс</w:t>
      </w:r>
      <w:r w:rsidRPr="00980A9C">
        <w:rPr>
          <w:rFonts w:ascii="Times New Roman" w:eastAsia="Adobe Fangsong Std R" w:hAnsi="Times New Roman"/>
          <w:b/>
          <w:sz w:val="20"/>
          <w:szCs w:val="20"/>
          <w:lang w:val="kk-KZ"/>
        </w:rPr>
        <w:t xml:space="preserve">. </w:t>
      </w:r>
      <w:r w:rsidR="00931ED1" w:rsidRPr="00980A9C">
        <w:rPr>
          <w:rFonts w:ascii="Times New Roman" w:eastAsiaTheme="minorHAnsi" w:hAnsi="Times New Roman"/>
          <w:b/>
          <w:sz w:val="20"/>
          <w:szCs w:val="20"/>
          <w:lang w:val="kk-KZ"/>
        </w:rPr>
        <w:t>Музейдің мәдени-ағартушылық қызметі</w:t>
      </w:r>
      <w:r w:rsidRPr="00980A9C">
        <w:rPr>
          <w:rFonts w:ascii="Times New Roman" w:eastAsiaTheme="minorHAnsi" w:hAnsi="Times New Roman"/>
          <w:b/>
          <w:sz w:val="20"/>
          <w:szCs w:val="20"/>
          <w:lang w:val="kk-KZ"/>
        </w:rPr>
        <w:t>.</w:t>
      </w:r>
    </w:p>
    <w:p w:rsidR="00832C24" w:rsidRPr="00980A9C" w:rsidRDefault="00832C24"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Музейтанушы студенттерде экспозицияны құрудың теориясы мен әдістемесі туралы, сонымен қатар </w:t>
      </w:r>
      <w:r w:rsidRPr="00980A9C">
        <w:rPr>
          <w:rFonts w:ascii="Times New Roman" w:hAnsi="Times New Roman"/>
          <w:color w:val="000000"/>
          <w:kern w:val="32"/>
          <w:sz w:val="20"/>
          <w:szCs w:val="20"/>
          <w:lang w:val="kk-KZ"/>
        </w:rPr>
        <w:t>оны құрудағы ерекше тәсілдер туралы түсінік қалыптастыру.</w:t>
      </w:r>
    </w:p>
    <w:p w:rsidR="00832C24" w:rsidRPr="00980A9C" w:rsidRDefault="00832C24"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832C24" w:rsidRPr="00980A9C" w:rsidRDefault="00832C24"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896FED" w:rsidRPr="00980A9C" w:rsidRDefault="00896FED" w:rsidP="00633A4B">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lastRenderedPageBreak/>
        <w:t>Музейдегі мәдени-ағарту жұмысының мәні. Оның түрлерi: экскурсия, дәрiстер, тақырыптық шаралар, консультация. Музей жұмысындағы экскурсияның анықтайтын ролi. Экскурсиялық тәжiрибенiң қалыптасу тарихы. Қазiргi музейлердегі экскурсиялық жұмысты ұйымындастырудың жоспарлылығы. Экскурсиялардың түрлерi: шолу, тақырыптық, оқу және тағы басқалар. Экскурсияның әр түрінің мiнездемесi, музей бағытына байланысты ерекшелігі. Келушiлердiң контингентiне байланысты экскурсиялық жұмыстың ерекшелiктерi. Экскурсияны өткiзудің әдiстемесі, экскурсия өткiзудің формасы.</w:t>
      </w:r>
    </w:p>
    <w:p w:rsidR="00633A4B" w:rsidRPr="00980A9C" w:rsidRDefault="00633A4B" w:rsidP="00633A4B">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bCs/>
          <w:sz w:val="20"/>
          <w:szCs w:val="20"/>
          <w:lang w:val="kk-KZ"/>
        </w:rPr>
        <w:t>Мәдени-ағартушылық қызметтің негізгі түрлері.</w:t>
      </w:r>
      <w:r w:rsidRPr="00980A9C">
        <w:rPr>
          <w:rFonts w:ascii="Times New Roman" w:eastAsiaTheme="minorHAnsi" w:hAnsi="Times New Roman"/>
          <w:b/>
          <w:bCs/>
          <w:sz w:val="20"/>
          <w:szCs w:val="20"/>
          <w:lang w:val="kk-KZ"/>
        </w:rPr>
        <w:t xml:space="preserve"> </w:t>
      </w:r>
      <w:r w:rsidRPr="00980A9C">
        <w:rPr>
          <w:rFonts w:ascii="Times New Roman" w:eastAsiaTheme="minorHAnsi" w:hAnsi="Times New Roman"/>
          <w:sz w:val="20"/>
          <w:szCs w:val="20"/>
          <w:lang w:val="kk-KZ"/>
        </w:rPr>
        <w:t xml:space="preserve">Музейлердің экспозициялық құрылымы оның қорына жинақталған материалдың құрамына және орналасқан ғимаратына қарай құрылады. </w:t>
      </w:r>
      <w:r w:rsidRPr="00980A9C">
        <w:rPr>
          <w:rFonts w:ascii="Times New Roman" w:eastAsiaTheme="minorHAnsi" w:hAnsi="Times New Roman"/>
          <w:sz w:val="20"/>
          <w:szCs w:val="20"/>
        </w:rPr>
        <w:t>Музей коллекциялары неғұрлым</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бай болса </w:t>
      </w:r>
      <w:r w:rsidRPr="00980A9C">
        <w:rPr>
          <w:rFonts w:ascii="Times New Roman" w:eastAsiaTheme="minorHAnsi" w:hAnsi="Times New Roman"/>
          <w:i/>
          <w:iCs/>
          <w:sz w:val="20"/>
          <w:szCs w:val="20"/>
        </w:rPr>
        <w:t xml:space="preserve">экскурсия </w:t>
      </w:r>
      <w:r w:rsidRPr="00980A9C">
        <w:rPr>
          <w:rFonts w:ascii="Times New Roman" w:eastAsiaTheme="minorHAnsi" w:hAnsi="Times New Roman"/>
          <w:sz w:val="20"/>
          <w:szCs w:val="20"/>
        </w:rPr>
        <w:t>тақырыбы да терең, әсерлі әрі кеңінен</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ашылады. Музей экспозициясында тақырыптың өзгеруі, кеңеюі,</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жаңа бөлімнің жабдықталуы үнемі жүріп отырады. Музейдің</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мәдени-ағартушылық жұмысында </w:t>
      </w:r>
      <w:r w:rsidRPr="00980A9C">
        <w:rPr>
          <w:rFonts w:ascii="Times New Roman" w:eastAsiaTheme="minorHAnsi" w:hAnsi="Times New Roman"/>
          <w:i/>
          <w:iCs/>
          <w:sz w:val="20"/>
          <w:szCs w:val="20"/>
        </w:rPr>
        <w:t>дәрістер, көрмелер</w:t>
      </w:r>
      <w:r w:rsidRPr="00980A9C">
        <w:rPr>
          <w:rFonts w:ascii="Times New Roman" w:eastAsiaTheme="minorHAnsi" w:hAnsi="Times New Roman"/>
          <w:i/>
          <w:iCs/>
          <w:sz w:val="20"/>
          <w:szCs w:val="20"/>
          <w:lang w:val="kk-KZ"/>
        </w:rPr>
        <w:t xml:space="preserve"> </w:t>
      </w:r>
      <w:r w:rsidRPr="00980A9C">
        <w:rPr>
          <w:rFonts w:ascii="Times New Roman" w:eastAsiaTheme="minorHAnsi" w:hAnsi="Times New Roman"/>
          <w:sz w:val="20"/>
          <w:szCs w:val="20"/>
        </w:rPr>
        <w:t>ұйымдастыру өте маңызды іс-шара. Бұл екі жұмыс түрінде де</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насихаттау нысанына музей коллекциялары, тарихи-мәдени,</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табиғи ескерткіштер жатады. Тарихи-мәдени, тарихи</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ескерткіштерді оқып-білуге, тамашалауға арналған экскурсиялар</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музейден тыс жүргізілетін жұмысқа жатады. Дәрістердің</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ерекшелігі индуктивтік және дедуктивтік екі танымдық шешімді</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атқаратындығында. Егер экскурсияда нысананы сөзбен сипаттау</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әдісі басым болса, </w:t>
      </w:r>
      <w:r w:rsidRPr="00980A9C">
        <w:rPr>
          <w:rFonts w:ascii="Times New Roman" w:eastAsiaTheme="minorHAnsi" w:hAnsi="Times New Roman"/>
          <w:i/>
          <w:iCs/>
          <w:sz w:val="20"/>
          <w:szCs w:val="20"/>
        </w:rPr>
        <w:t xml:space="preserve">дәрістерде </w:t>
      </w:r>
      <w:r w:rsidRPr="00980A9C">
        <w:rPr>
          <w:rFonts w:ascii="Times New Roman" w:eastAsiaTheme="minorHAnsi" w:hAnsi="Times New Roman"/>
          <w:sz w:val="20"/>
          <w:szCs w:val="20"/>
        </w:rPr>
        <w:t>сөзбен сараптау, талдау әдісі</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қолданылады. Музей экскурсиялары арқылы музей</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экспозициясы, оның бөлімдері және қорлары халыққа</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таныстырылады. Музей экскурсиясының өзіне тән ерекше</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белгілері бар. Оларға мынаны жатқызуға болады: </w:t>
      </w:r>
    </w:p>
    <w:p w:rsidR="00633A4B" w:rsidRPr="00980A9C" w:rsidRDefault="00633A4B" w:rsidP="00633A4B">
      <w:pPr>
        <w:autoSpaceDE w:val="0"/>
        <w:autoSpaceDN w:val="0"/>
        <w:adjustRightInd w:val="0"/>
        <w:spacing w:after="0" w:line="240" w:lineRule="auto"/>
        <w:ind w:firstLine="708"/>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а) тарих, мәдениет, табиғи ескерткіштерді танып білудің ұжымдық түрі;</w:t>
      </w:r>
    </w:p>
    <w:p w:rsidR="00633A4B" w:rsidRPr="00980A9C" w:rsidRDefault="00633A4B" w:rsidP="00633A4B">
      <w:pPr>
        <w:autoSpaceDE w:val="0"/>
        <w:autoSpaceDN w:val="0"/>
        <w:adjustRightInd w:val="0"/>
        <w:spacing w:after="0" w:line="240" w:lineRule="auto"/>
        <w:ind w:firstLine="708"/>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ә) экскурсияны мамандар арқылы ұйымдастыру; </w:t>
      </w:r>
    </w:p>
    <w:p w:rsidR="00633A4B" w:rsidRPr="00980A9C" w:rsidRDefault="00633A4B" w:rsidP="00633A4B">
      <w:pPr>
        <w:autoSpaceDE w:val="0"/>
        <w:autoSpaceDN w:val="0"/>
        <w:adjustRightInd w:val="0"/>
        <w:spacing w:after="0" w:line="240" w:lineRule="auto"/>
        <w:ind w:firstLine="708"/>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б) арнайы бағыт арқылы экскурсия ұйымдастыру; </w:t>
      </w:r>
    </w:p>
    <w:p w:rsidR="00633A4B" w:rsidRPr="00980A9C" w:rsidRDefault="00633A4B" w:rsidP="00633A4B">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в) арнайы тақырыптық, белгілі бір мақсатпен ұйымдастырылған экскурсия.</w:t>
      </w:r>
    </w:p>
    <w:p w:rsidR="00633A4B" w:rsidRPr="00980A9C" w:rsidRDefault="00633A4B" w:rsidP="00633A4B">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Музейдің мәдени-көпшілік жұмыстары музей коммуникациясының бір саласы ретінде жан-жақты білімді, белсенді, эстетикалық талғамы зор, қоғамға пайдалы адам тәрбиелеуге ұмтылуға бағытталады. Әсіресе, экспозиция мен көрмелерді ұйымдастыру арқылы музей әртүрлі жастағы, леуметтік және түрлі категориядағы, мамандық саласындағы адамдарға кызмет етеді. Музейдің негізгі жұмысы – тарих арқылы тарихи-мәдени ескерткіштерді насихаттау, патриоттық рухта тәрбиелеу болып табылады. Көпшілікті музей мәдениетіне тарту, тарихыңды сүю, еліңе деген мақтаныш пен отаншылдық сезімін ояту, тарихи кезендермен, материалдық және рухани құндылықтармен танысу деген сөз.</w:t>
      </w:r>
    </w:p>
    <w:p w:rsidR="00896FED" w:rsidRPr="00980A9C" w:rsidRDefault="00633A4B" w:rsidP="00633A4B">
      <w:pPr>
        <w:autoSpaceDE w:val="0"/>
        <w:autoSpaceDN w:val="0"/>
        <w:adjustRightInd w:val="0"/>
        <w:spacing w:after="0" w:line="240" w:lineRule="auto"/>
        <w:ind w:firstLine="708"/>
        <w:jc w:val="both"/>
        <w:rPr>
          <w:rFonts w:ascii="Times New Roman" w:hAnsi="Times New Roman"/>
          <w:sz w:val="20"/>
          <w:szCs w:val="20"/>
          <w:lang w:val="kk-KZ"/>
        </w:rPr>
      </w:pPr>
      <w:r w:rsidRPr="00980A9C">
        <w:rPr>
          <w:rFonts w:ascii="Times New Roman" w:eastAsiaTheme="minorHAnsi" w:hAnsi="Times New Roman"/>
          <w:sz w:val="20"/>
          <w:szCs w:val="20"/>
          <w:lang w:val="kk-KZ"/>
        </w:rPr>
        <w:t xml:space="preserve">Музейдің қоғамдық-әлеуметтік мәнін жете түсініп, оны тәрбиелік мақсатта толығымен пайдалану үшін </w:t>
      </w:r>
      <w:r w:rsidRPr="00980A9C">
        <w:rPr>
          <w:rFonts w:ascii="Times New Roman" w:eastAsiaTheme="minorHAnsi" w:hAnsi="Times New Roman"/>
          <w:i/>
          <w:iCs/>
          <w:sz w:val="20"/>
          <w:szCs w:val="20"/>
          <w:lang w:val="kk-KZ"/>
        </w:rPr>
        <w:t xml:space="preserve">музей педагогикасы </w:t>
      </w:r>
      <w:r w:rsidRPr="00980A9C">
        <w:rPr>
          <w:rFonts w:ascii="Times New Roman" w:eastAsiaTheme="minorHAnsi" w:hAnsi="Times New Roman"/>
          <w:sz w:val="20"/>
          <w:szCs w:val="20"/>
          <w:lang w:val="kk-KZ"/>
        </w:rPr>
        <w:t>пәні қолданылады. Музей педагогикасы аралас ғылыми пән, ол музей жұмысының коммуникациялық формаларын, музей ісін ұйымдастыруды педагогикалық тұрғыдан қарастырады. Музейдің педагогикалық зерттеу пәні –музей жұмысын педагогикалық жағынан ұйымдастыру әдістерін, түрлерін, жұмыс бағыттарын қарастырады. Бұл пән арқылы музейлік педагогикалық үдерістердің құндылықтарын іс жүзінде және педагогикалық басқару ісінде қолдануды қарастырады. Әртүрлі әлеуметтік және жас ерекшелігіне қарай бөлінетін топтардың аудитория ерекшелігін анықтап, музейге келушілердің құрамына қарай үйлестірімді шешіммен жұмыс ұйымдастырады, әртүрлі саладағы музейлер жұмысының тәжірибесін саралап, жинақтап, ғылыми әдістемелік нұсқаулар, ақыл-кеңестер ұсынады. Басқа да педагогикалық жұмыспен айналысатын мекемелермен бірге жұмыс істеудің түрлерін ойластырып, орайластырып жетілдіреді. Педагогикалық жұмыстың негізгі мақсаттары мен мәселелерінің бірі қоғамда белсенді, шығармашылық қабілетті адам тәрбиелеу. Музей педагогикасында экскурсия, музей сабағы, тақырыптық дәрістер сияқты жұмыс формалары қолданылады. Келушілердің қызығушылығын анықтайтын, музей ақпаратын толыққанды жеткізе білетін шаралардың жаңа формаларын жетілдіреді. Музейге ұйымдаспаған түрде, мәселен, жеке отбасымен, бірлеп-екілеп келетін көрермендермен де жұмыс істеудің әдіс-тәсілдерін қарастырады.</w:t>
      </w:r>
    </w:p>
    <w:p w:rsidR="008B5B58" w:rsidRPr="00980A9C" w:rsidRDefault="008B5B58" w:rsidP="00633A4B">
      <w:pPr>
        <w:tabs>
          <w:tab w:val="left" w:pos="1134"/>
        </w:tabs>
        <w:spacing w:after="0" w:line="240" w:lineRule="auto"/>
        <w:ind w:firstLine="708"/>
        <w:jc w:val="both"/>
        <w:rPr>
          <w:rFonts w:ascii="Times New Roman" w:hAnsi="Times New Roman"/>
          <w:b/>
          <w:sz w:val="20"/>
          <w:szCs w:val="20"/>
          <w:lang w:val="kk-KZ"/>
        </w:rPr>
      </w:pPr>
    </w:p>
    <w:p w:rsidR="00F561CE" w:rsidRPr="00980A9C" w:rsidRDefault="00F561CE" w:rsidP="00633A4B">
      <w:pPr>
        <w:tabs>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Медведева, Е.Б. Музейная педагогика как новая научная дисциплина // Культурно-образовательная деятельность музеев. – М., 1997.</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Музейная педагогика. Междисциплинарные диалоги. Первая тетрадь. – СПб., 1998.</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Нагорский, Н.В. Музей как открытая педагогическая система // Педагогика. – 2005. – №4. – С.27-34.</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Нагорский, Н.В. Музейная педагогика и музейно-педагогическое пространство // Педагогика. – 2005. - №5. – С.3-12.</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Столяров, Б.А. Музейная педагогика. История, теория, практика: учеб. пособие. – М, 2004.</w:t>
      </w:r>
    </w:p>
    <w:p w:rsidR="00547FA9"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Юхневич, М.Ю. Музейный педагог - профессия // Сов. музей. – 1989. – №1.</w:t>
      </w:r>
    </w:p>
    <w:p w:rsidR="00444473"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Юхневич, М.Ю. Разработка понятий «музейная педагогика» в зарубежном музееведении // Музееведение: вопросы теории и практики. – М., 1987. – С.149-164.</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BF0550" w:rsidRPr="00980A9C" w:rsidRDefault="00BF0550" w:rsidP="005F4739">
      <w:pPr>
        <w:autoSpaceDE w:val="0"/>
        <w:autoSpaceDN w:val="0"/>
        <w:adjustRightInd w:val="0"/>
        <w:spacing w:after="0" w:line="240" w:lineRule="auto"/>
        <w:ind w:firstLine="708"/>
        <w:jc w:val="both"/>
        <w:rPr>
          <w:rFonts w:ascii="Times New Roman" w:eastAsiaTheme="minorHAnsi" w:hAnsi="Times New Roman"/>
          <w:b/>
          <w:sz w:val="20"/>
          <w:szCs w:val="20"/>
          <w:lang w:val="kk-KZ"/>
        </w:rPr>
      </w:pPr>
      <w:r w:rsidRPr="00980A9C">
        <w:rPr>
          <w:rFonts w:ascii="Times New Roman" w:hAnsi="Times New Roman"/>
          <w:b/>
          <w:sz w:val="20"/>
          <w:szCs w:val="20"/>
          <w:lang w:val="kk-KZ"/>
        </w:rPr>
        <w:t>8 Дәріс</w:t>
      </w:r>
      <w:r w:rsidRPr="00980A9C">
        <w:rPr>
          <w:rFonts w:ascii="Times New Roman" w:eastAsia="Adobe Fangsong Std R" w:hAnsi="Times New Roman"/>
          <w:b/>
          <w:sz w:val="20"/>
          <w:szCs w:val="20"/>
          <w:lang w:val="kk-KZ"/>
        </w:rPr>
        <w:t xml:space="preserve">. </w:t>
      </w:r>
      <w:r w:rsidR="00FF6958" w:rsidRPr="00980A9C">
        <w:rPr>
          <w:rFonts w:ascii="Times New Roman" w:eastAsiaTheme="minorHAnsi" w:hAnsi="Times New Roman"/>
          <w:b/>
          <w:sz w:val="20"/>
          <w:szCs w:val="20"/>
          <w:lang w:val="kk-KZ"/>
        </w:rPr>
        <w:t>Музей қорларындағы заттарды сақтау және қорғау мәселелері</w:t>
      </w:r>
      <w:r w:rsidRPr="00980A9C">
        <w:rPr>
          <w:rFonts w:ascii="Times New Roman" w:eastAsiaTheme="minorHAnsi" w:hAnsi="Times New Roman"/>
          <w:b/>
          <w:sz w:val="20"/>
          <w:szCs w:val="20"/>
          <w:lang w:val="kk-KZ"/>
        </w:rPr>
        <w:t>.</w:t>
      </w:r>
    </w:p>
    <w:p w:rsidR="00BF0550" w:rsidRPr="00980A9C" w:rsidRDefault="00BF0550" w:rsidP="005F4739">
      <w:pPr>
        <w:tabs>
          <w:tab w:val="left" w:pos="993"/>
          <w:tab w:val="left" w:pos="1134"/>
          <w:tab w:val="left" w:pos="2127"/>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lastRenderedPageBreak/>
        <w:t>Мақсаты:</w:t>
      </w:r>
      <w:r w:rsidRPr="00980A9C">
        <w:rPr>
          <w:rFonts w:ascii="Times New Roman" w:hAnsi="Times New Roman"/>
          <w:sz w:val="20"/>
          <w:szCs w:val="20"/>
          <w:lang w:val="kk-KZ"/>
        </w:rPr>
        <w:t xml:space="preserve"> </w:t>
      </w:r>
      <w:r w:rsidR="00272338" w:rsidRPr="00980A9C">
        <w:rPr>
          <w:rFonts w:ascii="Times New Roman" w:hAnsi="Times New Roman"/>
          <w:sz w:val="20"/>
          <w:szCs w:val="20"/>
          <w:lang w:val="kk-KZ"/>
        </w:rPr>
        <w:t>Ескеркерткіштерді қорғау, қалпына келтіру және консервациялау тарихына қатысты білімдерді, зерттеулерді, оның қазақ жеріндегі ерекшеліктерін игеру, түсініктер мен терминологияны игеру.</w:t>
      </w:r>
    </w:p>
    <w:p w:rsidR="00BF0550" w:rsidRPr="00980A9C" w:rsidRDefault="00BF0550"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BF0550" w:rsidRPr="00980A9C" w:rsidRDefault="00BF0550"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C6ABA" w:rsidRPr="00980A9C" w:rsidRDefault="00CC6ABA" w:rsidP="008B5B58">
      <w:pPr>
        <w:tabs>
          <w:tab w:val="left" w:pos="993"/>
        </w:tabs>
        <w:autoSpaceDE w:val="0"/>
        <w:autoSpaceDN w:val="0"/>
        <w:adjustRightInd w:val="0"/>
        <w:spacing w:after="0" w:line="240" w:lineRule="auto"/>
        <w:ind w:firstLine="708"/>
        <w:jc w:val="both"/>
        <w:rPr>
          <w:rFonts w:ascii="Times New Roman" w:hAnsi="Times New Roman"/>
          <w:sz w:val="20"/>
          <w:szCs w:val="20"/>
          <w:lang w:val="kk-KZ"/>
        </w:rPr>
      </w:pPr>
      <w:r w:rsidRPr="00980A9C">
        <w:rPr>
          <w:rFonts w:ascii="Times New Roman" w:eastAsiaTheme="minorHAnsi" w:hAnsi="Times New Roman"/>
          <w:sz w:val="20"/>
          <w:szCs w:val="20"/>
          <w:lang w:val="kk-KZ"/>
        </w:rPr>
        <w:t>Дүниедегі барлық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 оның ішінде музей қорларына енетін заттар да уақыт</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өткен сайын ескіре түседі. Бұл үдеріс оларға ауа мен жарық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әсерінен жүреді. Сонымен қатар, заттар биологиялық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бүлдіргіштердің, оның ішінде: жәндіктер, микроорганизмдер,</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кеміргіштер әрекеттеріне де ұшырайды. Заттар механикалық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зақымдарға да ұшырауы мүмкін. Бұл факторлардың музей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заттарына әсерлері өзара тығыз байланысты. Температура мен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ылғалдылықтың үйлесімі заттардың табиғи ескіруін баяулатуы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да, жеделдетуі де мүмкін. Құрамында газдалған бүлдіргіштері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бар ылғалдылығы жоғары ауа, заттарға өте кері әсер ететін,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зиянды химиялық қосылыстардың пайда болуына алып келеді.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Ылғалдылығы жоғары ауадағы шаңдық ластаулардың да зияны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өте зор. Сонымен қатар, ылғалдылығы жоғары деңгейдегі ауа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күшті жарықтың әсерімен де бірқатар заттарға көп зиян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келтіреді. Осған орай, музей заттарына жағымсыз факторлардың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әсерін әлсірету үшін, музейде сақтаудың белгілі бір тәртіптері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белгіленеді. Ол заттарды ауа ластағыштардан, биологиялық,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механикалық зақымдардан қорғаудың жолдарын қарастырады.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Сонымен, музейдегі тәртіп пен заттарды сақтау жүйесі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негізіндегі қор жұмыстарының бағытын, қамтамасыз ету болып</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табылады. Музей қорларын сақтау жұмысы заттың музейдегі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барлық өмірі бойында: қорсақтағышта, көрмеде және сыртқа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шығарылғанда, жүргізіледі. Музей қорларын сақтаудың жалпы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мемлекеттік, жалпы музейлерге бірдей, міндетті құжаттары бар.</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Бірақ елдегі әр музейдің өзіндік (архитектуралық,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қорсақтағыштық т.б.) ерекшеліктері де жоқ емес. Осыған орай,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әр музей, жалпы мемлекеттік нормативтік құжаттармен қатар,</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сақтауға орай өзіндік нұсқағыштар шығарады.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bCs/>
          <w:i/>
          <w:sz w:val="20"/>
          <w:szCs w:val="20"/>
          <w:lang w:val="kk-KZ"/>
        </w:rPr>
        <w:t>Қорларды сақтау режимі. Температуралық-ылғалдық</w:t>
      </w:r>
      <w:r w:rsidR="008B5B58" w:rsidRPr="00980A9C">
        <w:rPr>
          <w:rFonts w:ascii="Times New Roman" w:eastAsiaTheme="minorHAnsi" w:hAnsi="Times New Roman"/>
          <w:bCs/>
          <w:i/>
          <w:sz w:val="20"/>
          <w:szCs w:val="20"/>
          <w:lang w:val="kk-KZ"/>
        </w:rPr>
        <w:t xml:space="preserve"> </w:t>
      </w:r>
      <w:r w:rsidRPr="00980A9C">
        <w:rPr>
          <w:rFonts w:ascii="Times New Roman" w:eastAsiaTheme="minorHAnsi" w:hAnsi="Times New Roman"/>
          <w:bCs/>
          <w:i/>
          <w:sz w:val="20"/>
          <w:szCs w:val="20"/>
          <w:lang w:val="kk-KZ"/>
        </w:rPr>
        <w:t xml:space="preserve">режим. </w:t>
      </w:r>
      <w:r w:rsidRPr="00980A9C">
        <w:rPr>
          <w:rFonts w:ascii="Times New Roman" w:eastAsiaTheme="minorHAnsi" w:hAnsi="Times New Roman"/>
          <w:sz w:val="20"/>
          <w:szCs w:val="20"/>
          <w:lang w:val="kk-KZ"/>
        </w:rPr>
        <w:t>Музейлердегі көрмелік заттар мен ғылыми-көмекші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материалдарды сақтау үшін олардың ескіруін азда болса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әлсірететін температура мен ылғалдылықты қамтамасыз етудің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маңызы зор.Температура мен ылғалдылықтың музейдегі деңгейі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ескіріп немесе ескірмеуіне әсері күшті. Бұндай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әсердің күштілігі мен деңгейі заттың қандай материалдан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жасалғанына, құрылысына, сақталғандығына және музейге</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дейінгі өмір сүрген ортасына байланысты болады. Органикалық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гигроскопикалық материалдардан (ағаш, мата, тері, қағаз және</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т.б.) жасалған заттар жоғарғы және төменгі деңгейдегі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ылғалдылықтан едәуір күшті зақымдалады. Төменгі деңгейдегі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ылғалдылықта материалдар бүрісіп, жарылып, мықтылығы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төмендеп, біртіндеп бұзыла бастайды.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Заттарға температураның және ылғалдылықтың үйлесімді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әсері болуы керек. Жоғарғы температурадағы төменгі деңгейдегі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 гигроскопикалық заттар үшін өте зиян. Жоғары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деңгейдегі ылғалдылықтың күші төменгі температурада күшейуі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мүмкін. Температурадағы шайқалу ылғалдылықтың шайқалуына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 xml:space="preserve">алып келеді. Міне осыған орай </w:t>
      </w:r>
      <w:r w:rsidRPr="00980A9C">
        <w:rPr>
          <w:rFonts w:ascii="Times New Roman" w:eastAsiaTheme="minorHAnsi" w:hAnsi="Times New Roman"/>
          <w:i/>
          <w:iCs/>
          <w:sz w:val="20"/>
          <w:szCs w:val="20"/>
          <w:lang w:val="kk-KZ"/>
        </w:rPr>
        <w:t>«температуралық-ылғалдық</w:t>
      </w:r>
      <w:r w:rsidR="008B5B58" w:rsidRPr="00980A9C">
        <w:rPr>
          <w:rFonts w:ascii="Times New Roman" w:eastAsiaTheme="minorHAnsi" w:hAnsi="Times New Roman"/>
          <w:i/>
          <w:iCs/>
          <w:sz w:val="20"/>
          <w:szCs w:val="20"/>
          <w:lang w:val="kk-KZ"/>
        </w:rPr>
        <w:t xml:space="preserve"> </w:t>
      </w:r>
      <w:r w:rsidRPr="00980A9C">
        <w:rPr>
          <w:rFonts w:ascii="Times New Roman" w:eastAsiaTheme="minorHAnsi" w:hAnsi="Times New Roman"/>
          <w:i/>
          <w:iCs/>
          <w:sz w:val="20"/>
          <w:szCs w:val="20"/>
          <w:lang w:val="kk-KZ"/>
        </w:rPr>
        <w:t xml:space="preserve">режим» </w:t>
      </w:r>
      <w:r w:rsidRPr="00980A9C">
        <w:rPr>
          <w:rFonts w:ascii="Times New Roman" w:eastAsiaTheme="minorHAnsi" w:hAnsi="Times New Roman"/>
          <w:sz w:val="20"/>
          <w:szCs w:val="20"/>
          <w:lang w:val="kk-KZ"/>
        </w:rPr>
        <w:t>түсінігі пайда болды.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Температураның шайқалуы мен ауаның ылғалдылығы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заттарға өте зор зиян келтірді. Музейдегі температуралық-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ылғалдық режимді дұрыс ұйымдастыру үшін, заттың қандай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материалдан жасалғанын ғана анықтап қоймай, оның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құрылысында зерттеу керек. Кей жағдайларда заттың құрылысы,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осы мәселеге дұрыс көзқарастың қалыптасуын қамтамасыз етеді.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бойындағы түрлі зақымдар, оған деген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температуралық-ылғалдылықтын әсерін күшейтеді. Мысалы,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аздаған зақымдары бар асыл немесе жартылай асыл заттарды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төменгі температурадағы және жоғарғы деңгейдегі ауа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ылғалдылығында сақтау өте қауіпті. Музейге келіп түскен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температуралық-ылғал режимін айқындау үшін, оның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қай ортадан келгенін, алынғанын анықтау қажет. Археологиялық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өмір сүру ортасы күрделі түрде ауысады. Металдан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жасалған зат күшті коррозияға (тот басу) ұшырайды. Заттың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коррозияға ұшырауын тоқтату үшін, оны өте төменгі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ылғалдылықта сақтау қажет.</w:t>
      </w:r>
    </w:p>
    <w:p w:rsidR="00BF0550" w:rsidRPr="00980A9C" w:rsidRDefault="00BF0550" w:rsidP="008B5B58">
      <w:pPr>
        <w:tabs>
          <w:tab w:val="left" w:pos="993"/>
          <w:tab w:val="left" w:pos="1134"/>
        </w:tabs>
        <w:spacing w:after="0" w:line="240" w:lineRule="auto"/>
        <w:ind w:firstLine="708"/>
        <w:jc w:val="both"/>
        <w:rPr>
          <w:rFonts w:ascii="Times New Roman" w:hAnsi="Times New Roman"/>
          <w:sz w:val="20"/>
          <w:szCs w:val="20"/>
          <w:lang w:val="kk-KZ"/>
        </w:rPr>
      </w:pPr>
    </w:p>
    <w:p w:rsidR="00BF0550" w:rsidRPr="00980A9C" w:rsidRDefault="00BF0550" w:rsidP="008B5B58">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225DEF" w:rsidRPr="00980A9C" w:rsidRDefault="00225DEF" w:rsidP="008B5B58">
      <w:pPr>
        <w:pStyle w:val="a8"/>
        <w:numPr>
          <w:ilvl w:val="0"/>
          <w:numId w:val="8"/>
        </w:numPr>
        <w:tabs>
          <w:tab w:val="left" w:pos="284"/>
          <w:tab w:val="left" w:pos="993"/>
        </w:tabs>
        <w:spacing w:after="0"/>
        <w:ind w:left="0" w:firstLine="708"/>
        <w:jc w:val="both"/>
        <w:rPr>
          <w:rStyle w:val="apple-style-span"/>
          <w:sz w:val="20"/>
          <w:szCs w:val="20"/>
          <w:lang w:val="kk-KZ"/>
        </w:rPr>
      </w:pPr>
      <w:r w:rsidRPr="00980A9C">
        <w:rPr>
          <w:rStyle w:val="apple-style-span"/>
          <w:sz w:val="20"/>
          <w:szCs w:val="20"/>
        </w:rPr>
        <w:t>«История и теория реставрации памятников архитектуры» Москва – 1986.</w:t>
      </w:r>
    </w:p>
    <w:p w:rsidR="00225DEF" w:rsidRPr="00980A9C" w:rsidRDefault="00225DEF" w:rsidP="008B5B58">
      <w:pPr>
        <w:pStyle w:val="a8"/>
        <w:numPr>
          <w:ilvl w:val="0"/>
          <w:numId w:val="8"/>
        </w:numPr>
        <w:tabs>
          <w:tab w:val="left" w:pos="284"/>
          <w:tab w:val="left" w:pos="993"/>
        </w:tabs>
        <w:spacing w:after="0"/>
        <w:ind w:left="0" w:firstLine="708"/>
        <w:jc w:val="both"/>
        <w:rPr>
          <w:sz w:val="20"/>
          <w:szCs w:val="20"/>
        </w:rPr>
      </w:pPr>
      <w:r w:rsidRPr="00980A9C">
        <w:rPr>
          <w:sz w:val="20"/>
          <w:szCs w:val="20"/>
        </w:rPr>
        <w:t>Консервация и реставрация музейных художественных ценностей. Библиографическая информация. – Информкультура. Российская государственная библиотека. – М., 1989-1992.</w:t>
      </w:r>
    </w:p>
    <w:p w:rsidR="00225DEF" w:rsidRPr="00980A9C" w:rsidRDefault="00225DEF" w:rsidP="008B5B58">
      <w:pPr>
        <w:pStyle w:val="a8"/>
        <w:numPr>
          <w:ilvl w:val="0"/>
          <w:numId w:val="8"/>
        </w:numPr>
        <w:tabs>
          <w:tab w:val="left" w:pos="284"/>
          <w:tab w:val="left" w:pos="993"/>
        </w:tabs>
        <w:spacing w:after="0"/>
        <w:ind w:left="0" w:firstLine="708"/>
        <w:jc w:val="both"/>
        <w:rPr>
          <w:sz w:val="20"/>
          <w:szCs w:val="20"/>
        </w:rPr>
      </w:pPr>
      <w:r w:rsidRPr="00980A9C">
        <w:rPr>
          <w:sz w:val="20"/>
          <w:szCs w:val="20"/>
        </w:rPr>
        <w:t>Куйбышева К.С., Степанова М.Г. Охрана, реконструкция, реставрация и консервация памятников древнерусской культуры. Основная литература на русском языке, изданная в СССР в 1918-1924 гг. // Памятники культуры: Новые открытия. Письменность. Искусство. Археология: Ежегодник, 1976. – М.: Наука, 1996. – С.375-401.</w:t>
      </w:r>
    </w:p>
    <w:p w:rsidR="00225DEF" w:rsidRPr="00980A9C" w:rsidRDefault="00225DEF" w:rsidP="008B5B58">
      <w:pPr>
        <w:pStyle w:val="a3"/>
        <w:numPr>
          <w:ilvl w:val="0"/>
          <w:numId w:val="8"/>
        </w:numPr>
        <w:tabs>
          <w:tab w:val="left" w:pos="284"/>
          <w:tab w:val="left" w:pos="993"/>
        </w:tabs>
        <w:ind w:left="0" w:firstLine="708"/>
        <w:jc w:val="both"/>
        <w:rPr>
          <w:sz w:val="20"/>
          <w:szCs w:val="20"/>
        </w:rPr>
      </w:pPr>
      <w:r w:rsidRPr="00980A9C">
        <w:rPr>
          <w:sz w:val="20"/>
          <w:szCs w:val="20"/>
        </w:rPr>
        <w:t>Бобров Ю.Г.Теория реставрации памятников искусства: закономерности и противоречия. - М., 2004</w:t>
      </w:r>
    </w:p>
    <w:p w:rsidR="00225DEF" w:rsidRPr="00980A9C" w:rsidRDefault="00225DEF" w:rsidP="008B5B58">
      <w:pPr>
        <w:pStyle w:val="a3"/>
        <w:numPr>
          <w:ilvl w:val="0"/>
          <w:numId w:val="8"/>
        </w:numPr>
        <w:tabs>
          <w:tab w:val="left" w:pos="284"/>
          <w:tab w:val="left" w:pos="993"/>
        </w:tabs>
        <w:ind w:left="0" w:firstLine="708"/>
        <w:jc w:val="both"/>
        <w:rPr>
          <w:rStyle w:val="apple-style-span"/>
          <w:sz w:val="20"/>
          <w:szCs w:val="20"/>
        </w:rPr>
      </w:pPr>
      <w:r w:rsidRPr="00980A9C">
        <w:rPr>
          <w:rStyle w:val="apple-style-span"/>
          <w:sz w:val="20"/>
          <w:szCs w:val="20"/>
        </w:rPr>
        <w:t>Ю.Г.Бобров, Ф.Ю.Бобров. Консервация и реставрация станковой и темперной живописи. М., 2008. – 256 с.</w:t>
      </w:r>
    </w:p>
    <w:p w:rsidR="00225DEF" w:rsidRPr="00980A9C" w:rsidRDefault="00225DEF" w:rsidP="008B5B58">
      <w:pPr>
        <w:pStyle w:val="a3"/>
        <w:numPr>
          <w:ilvl w:val="0"/>
          <w:numId w:val="8"/>
        </w:numPr>
        <w:tabs>
          <w:tab w:val="left" w:pos="284"/>
          <w:tab w:val="left" w:pos="993"/>
        </w:tabs>
        <w:ind w:left="0" w:firstLine="708"/>
        <w:jc w:val="both"/>
        <w:rPr>
          <w:sz w:val="20"/>
          <w:szCs w:val="20"/>
        </w:rPr>
      </w:pPr>
      <w:r w:rsidRPr="00980A9C">
        <w:rPr>
          <w:rStyle w:val="apple-style-span"/>
          <w:sz w:val="20"/>
          <w:szCs w:val="20"/>
        </w:rPr>
        <w:t xml:space="preserve">«Исследования и консервация культурного наследия. Материалы научно-практической конференции. Москва, 12-14 октября </w:t>
      </w:r>
      <w:smartTag w:uri="urn:schemas-microsoft-com:office:smarttags" w:element="metricconverter">
        <w:smartTagPr>
          <w:attr w:name="ProductID" w:val="2004 г"/>
        </w:smartTagPr>
        <w:r w:rsidRPr="00980A9C">
          <w:rPr>
            <w:rStyle w:val="apple-style-span"/>
            <w:sz w:val="20"/>
            <w:szCs w:val="20"/>
          </w:rPr>
          <w:t>2004 г</w:t>
        </w:r>
      </w:smartTag>
      <w:r w:rsidRPr="00980A9C">
        <w:rPr>
          <w:rStyle w:val="apple-style-span"/>
          <w:sz w:val="20"/>
          <w:szCs w:val="20"/>
        </w:rPr>
        <w:t>.» ГосНИИР; Москва 2005</w:t>
      </w:r>
    </w:p>
    <w:p w:rsidR="00CC6ABA" w:rsidRPr="00980A9C" w:rsidRDefault="00CC6ABA"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9 Дәріс</w:t>
      </w:r>
      <w:r w:rsidRPr="00980A9C">
        <w:rPr>
          <w:rFonts w:ascii="Times New Roman" w:eastAsia="Adobe Fangsong Std R" w:hAnsi="Times New Roman"/>
          <w:b/>
          <w:sz w:val="20"/>
          <w:szCs w:val="20"/>
          <w:lang w:val="kk-KZ"/>
        </w:rPr>
        <w:t xml:space="preserve">. </w:t>
      </w:r>
      <w:r w:rsidRPr="00980A9C">
        <w:rPr>
          <w:rFonts w:ascii="Times New Roman" w:eastAsiaTheme="minorHAnsi" w:hAnsi="Times New Roman"/>
          <w:b/>
          <w:sz w:val="20"/>
          <w:szCs w:val="20"/>
        </w:rPr>
        <w:t>Музей ісіндегі менеджмент және</w:t>
      </w:r>
      <w:r w:rsidRPr="00980A9C">
        <w:rPr>
          <w:rFonts w:ascii="Times New Roman" w:eastAsiaTheme="minorHAnsi" w:hAnsi="Times New Roman"/>
          <w:b/>
          <w:sz w:val="20"/>
          <w:szCs w:val="20"/>
          <w:lang w:val="kk-KZ"/>
        </w:rPr>
        <w:t xml:space="preserve"> </w:t>
      </w:r>
      <w:r w:rsidRPr="00980A9C">
        <w:rPr>
          <w:rFonts w:ascii="Times New Roman" w:eastAsiaTheme="minorHAnsi" w:hAnsi="Times New Roman"/>
          <w:b/>
          <w:sz w:val="20"/>
          <w:szCs w:val="20"/>
        </w:rPr>
        <w:t>маркетинг</w:t>
      </w:r>
      <w:r w:rsidRPr="00980A9C">
        <w:rPr>
          <w:rFonts w:ascii="Times New Roman" w:eastAsiaTheme="minorHAnsi" w:hAnsi="Times New Roman"/>
          <w:b/>
          <w:sz w:val="20"/>
          <w:szCs w:val="20"/>
          <w:lang w:val="kk-KZ"/>
        </w:rPr>
        <w:t>.</w:t>
      </w:r>
    </w:p>
    <w:p w:rsidR="00CC6ABA" w:rsidRPr="00980A9C" w:rsidRDefault="00CC6ABA"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785359" w:rsidRPr="00980A9C">
        <w:rPr>
          <w:rFonts w:ascii="Times New Roman" w:hAnsi="Times New Roman"/>
          <w:sz w:val="20"/>
          <w:szCs w:val="20"/>
          <w:lang w:val="kk-KZ"/>
        </w:rPr>
        <w:t>Музей саласындағы болашақ маманның музейлік менеджмент пен маркетингттің негізгі   теориялық түсінігін қалыптастыру</w:t>
      </w:r>
      <w:r w:rsidRPr="00980A9C">
        <w:rPr>
          <w:rFonts w:ascii="Times New Roman" w:hAnsi="Times New Roman"/>
          <w:color w:val="000000"/>
          <w:kern w:val="32"/>
          <w:sz w:val="20"/>
          <w:szCs w:val="20"/>
          <w:lang w:val="kk-KZ"/>
        </w:rPr>
        <w:t>.</w:t>
      </w:r>
    </w:p>
    <w:p w:rsidR="00CC6ABA" w:rsidRPr="00980A9C" w:rsidRDefault="00CC6ABA"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CC6ABA" w:rsidRPr="00980A9C" w:rsidRDefault="00CC6ABA"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225DEF" w:rsidRPr="00980A9C" w:rsidRDefault="00225DEF" w:rsidP="00E14532">
      <w:pPr>
        <w:tabs>
          <w:tab w:val="left" w:pos="993"/>
        </w:tabs>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lastRenderedPageBreak/>
        <w:t>Музей жетекшiсі мен қызметкерлердің өзара қарым-қатынасы. Ұтымды әлеуметтiк-психологиялық ауа райын қалыптастыру, психологиялық үйлесiмдiк, тұлғааралық қатынастар. Музейдің жұмысы және мәдени қызметі - нарықтық экономика жағдайында жоспарлау объектісі ретiнде. Музейлердегі маркетингтiң түрлерi. Музей маркетингi жүйесiндегi халық. Музей жинақтары маркетингтiң объектiсі ретінде. Маркетингтік зерттеулер. Маркетингтi басқарудың кезеңдерi: нарықтық мүмкiндiктердi зерттеу және талдау, маркетинг шараларының iске асырылуы. Нәтижелiлiктiң бағасы. Музейлер  жұмысының қаржылай-экономикалық көрсеткiштерiнiң мәні, қасиеттерi - музей қызмет көрсетуiнiң әр түрлi тұрғыларының ақшалай формасындағы сандық көрсеткіштері мен бағалары. Музей жарнамасы – мақсаты, заты, құралы. Музей жарнамасының түрлері. Жарнамалық материалдарды жасаудың әдiстемесі. Дифференциалданған жарнама. Жарнаманың таралу жолдары.  Жарнаманың түрлерi. Музейдің фирмалық стилi: ұраны, түсі, шрифттары, логотиптиптері.</w:t>
      </w:r>
    </w:p>
    <w:p w:rsidR="00CC6ABA" w:rsidRPr="00980A9C" w:rsidRDefault="00CC6ABA" w:rsidP="00E14532">
      <w:pPr>
        <w:tabs>
          <w:tab w:val="left" w:pos="993"/>
          <w:tab w:val="left" w:pos="1134"/>
        </w:tabs>
        <w:spacing w:after="0" w:line="240" w:lineRule="auto"/>
        <w:ind w:firstLine="708"/>
        <w:jc w:val="both"/>
        <w:rPr>
          <w:rFonts w:ascii="Times New Roman" w:hAnsi="Times New Roman"/>
          <w:sz w:val="20"/>
          <w:szCs w:val="20"/>
          <w:lang w:val="kk-KZ"/>
        </w:rPr>
      </w:pPr>
    </w:p>
    <w:p w:rsidR="00CC6ABA" w:rsidRPr="00980A9C" w:rsidRDefault="00CC6ABA" w:rsidP="00E14532">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 xml:space="preserve">Лорд Б., Лорд Г.Д. Менеджмент в музейном деле: Учебное пособие / Пер. с англ. Э. Н. Гусинского и Ю. И. Турчаниновой. Под ред. А. Б. Голубовского. – М., 2002. </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Музеи. Маркетинг. Менеджмент: практическое пособие. – сост.В.Ю. Дукельский. – М., 2001</w:t>
      </w:r>
      <w:r w:rsidRPr="00980A9C">
        <w:rPr>
          <w:rFonts w:ascii="Times New Roman" w:hAnsi="Times New Roman"/>
          <w:sz w:val="20"/>
          <w:szCs w:val="20"/>
          <w:lang w:val="kk-KZ"/>
        </w:rPr>
        <w:t>.</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Музей будущего: информационный менеджмент / АНОК «Музей будущего», Рос. институт культурологии и др. – М.: Прогресс-Традиция, 2001.</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Болотников И.М., Тульчинский Г.Л. Менеджмент в сфере культуры. – учебное пособие. – СПбГУКИ, 2007. – 448 с.</w:t>
      </w:r>
    </w:p>
    <w:p w:rsidR="00444473" w:rsidRPr="00980A9C" w:rsidRDefault="00444473" w:rsidP="005F4739">
      <w:pPr>
        <w:spacing w:after="0" w:line="240" w:lineRule="auto"/>
        <w:ind w:firstLine="708"/>
        <w:rPr>
          <w:rFonts w:ascii="Times New Roman" w:hAnsi="Times New Roman"/>
          <w:color w:val="000000"/>
          <w:sz w:val="20"/>
          <w:szCs w:val="20"/>
        </w:rPr>
      </w:pPr>
    </w:p>
    <w:p w:rsidR="00225DEF" w:rsidRPr="00980A9C" w:rsidRDefault="00225DEF"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10 Дәріс</w:t>
      </w:r>
      <w:r w:rsidRPr="00980A9C">
        <w:rPr>
          <w:rFonts w:ascii="Times New Roman" w:eastAsia="Adobe Fangsong Std R" w:hAnsi="Times New Roman"/>
          <w:b/>
          <w:sz w:val="20"/>
          <w:szCs w:val="20"/>
          <w:lang w:val="kk-KZ"/>
        </w:rPr>
        <w:t xml:space="preserve">. </w:t>
      </w:r>
      <w:r w:rsidR="00FB0E9D" w:rsidRPr="00980A9C">
        <w:rPr>
          <w:rFonts w:ascii="Times New Roman" w:eastAsia="Adobe Fangsong Std R" w:hAnsi="Times New Roman"/>
          <w:noProof/>
          <w:sz w:val="20"/>
          <w:szCs w:val="20"/>
          <w:lang w:val="kk-KZ"/>
        </w:rPr>
        <w:t>Ашық аспан астындағы музейлер</w:t>
      </w:r>
      <w:r w:rsidRPr="00980A9C">
        <w:rPr>
          <w:rFonts w:ascii="Times New Roman" w:eastAsiaTheme="minorHAnsi" w:hAnsi="Times New Roman"/>
          <w:b/>
          <w:sz w:val="20"/>
          <w:szCs w:val="20"/>
          <w:lang w:val="kk-KZ"/>
        </w:rPr>
        <w:t>.</w:t>
      </w:r>
    </w:p>
    <w:p w:rsidR="00225DEF" w:rsidRPr="00980A9C" w:rsidRDefault="00225DEF"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Шетелдегі, ТМД еледері және Қазақстандағы ашық аспан астындағы музейлердің пайда болу тарихын, құрылуын және қазіргі таңдағы жағдайын студенттерге түсіндіру.</w:t>
      </w:r>
      <w:r w:rsidRPr="00980A9C">
        <w:rPr>
          <w:rFonts w:ascii="Times New Roman" w:hAnsi="Times New Roman"/>
          <w:color w:val="000000"/>
          <w:kern w:val="32"/>
          <w:sz w:val="20"/>
          <w:szCs w:val="20"/>
          <w:lang w:val="kk-KZ"/>
        </w:rPr>
        <w:t>.</w:t>
      </w:r>
    </w:p>
    <w:p w:rsidR="00225DEF" w:rsidRPr="00980A9C" w:rsidRDefault="00225DEF"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225DEF" w:rsidRPr="00980A9C" w:rsidRDefault="00225DEF"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Ашық аспан астындағы музейлері дамуының негізгі кезеңдері ХІХ ғ.соңы мен – ХХ ғ.басында урбандалу және индустрияландыру үдерістерінің дамуымен және ауыл халқының көп хасырлық дәстүрлерінің жойылуымен байланысты.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Ашық аспан музейлері идеясының пайда болу жағдайы мен уақыты, орны әлі де талас тудырып отыр. Ашық аспан астындағы музейлерінің негізін салу идеясы 1870-1880 жылдары Солтүстік Еуропада өнертанушылар, ғалымдар мен коллекция жоюшылар арасында қалыптасты.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Ашық аспан музейлерінің пайда болу тарихын шведтік зерттеуші және этнограф Артур Хазелиус (1833-1901) есімімен байланыстырады, ол студент кезінде жиі саяхаттады, швед тілінің диалектерін зерттеді.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Алғаш рет Швеция селоларын саяхаттай отырып, халықтық сәулетшілік өнері қызықтырады, ал 1870-1980 жылдары халық тұрғын үйлері мен костюмдеріне көптеген көрмелер ұйымдастырады.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Артур Хазелиус ең алдымен, швед халқының өмірінің тұтастай бейнесін ашатын бұйымдар мен ауылдық елді мекендер атмосферасын көрсетуге ұмтылды. Ол музей залында барлық экспозицияларды орналастыру мүмкін емес екендігін түсінді және Солтүстік теңізге жақын Дьюргарден аралын таңдап, ашық аспан экспонаттарын орналастыруды дұрыс деп шешті. ХҮІІ ғ. бұл жер окоп болып қазылған, сондықтан швед тілінде «скансен» деп аталады және оның атауы мұнда тұрғызылған ашық аспан астындағы музейге берілді және осыға ұқсас типтегі басқа музейге де осылай аталды.</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1891 жылы Артур Хазелиус кең көпшілікке Дьюргарден аралындағы объектілерге жол ашты. Бұлар 1885 жылы Мора елдімекенінен әкелінген тұрғын үйлер мен шаруашылық құрылыстар болатын. Міне осылай Скансен – музей-деревнясы пайда болды, әлемдегі алғашқы ашық аспан астындағы музей.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Ашық аспан еуропалық музейлердің даму тарихы негізгі үш кезеңге бөлінді:</w:t>
      </w:r>
    </w:p>
    <w:p w:rsidR="000D34F4" w:rsidRPr="00980A9C" w:rsidRDefault="000D34F4" w:rsidP="000D34F4">
      <w:pPr>
        <w:pStyle w:val="a3"/>
        <w:numPr>
          <w:ilvl w:val="0"/>
          <w:numId w:val="10"/>
        </w:numPr>
        <w:autoSpaceDE w:val="0"/>
        <w:autoSpaceDN w:val="0"/>
        <w:adjustRightInd w:val="0"/>
        <w:jc w:val="both"/>
        <w:rPr>
          <w:sz w:val="20"/>
          <w:szCs w:val="20"/>
          <w:lang w:val="kk-KZ"/>
        </w:rPr>
      </w:pPr>
      <w:r w:rsidRPr="00980A9C">
        <w:rPr>
          <w:sz w:val="20"/>
          <w:szCs w:val="20"/>
          <w:lang w:val="kk-KZ"/>
        </w:rPr>
        <w:t>Стокгольмдік Скансен ашылуынан бірінші дүниежүзілік соғыс соңына дейін;</w:t>
      </w:r>
    </w:p>
    <w:p w:rsidR="000D34F4" w:rsidRPr="00980A9C" w:rsidRDefault="000D34F4" w:rsidP="000D34F4">
      <w:pPr>
        <w:pStyle w:val="a3"/>
        <w:numPr>
          <w:ilvl w:val="0"/>
          <w:numId w:val="10"/>
        </w:numPr>
        <w:autoSpaceDE w:val="0"/>
        <w:autoSpaceDN w:val="0"/>
        <w:adjustRightInd w:val="0"/>
        <w:jc w:val="both"/>
        <w:rPr>
          <w:sz w:val="20"/>
          <w:szCs w:val="20"/>
          <w:lang w:val="kk-KZ"/>
        </w:rPr>
      </w:pPr>
      <w:r w:rsidRPr="00980A9C">
        <w:rPr>
          <w:sz w:val="20"/>
          <w:szCs w:val="20"/>
          <w:lang w:val="kk-KZ"/>
        </w:rPr>
        <w:t>1919 ж.бастап  1958 ж.дейін</w:t>
      </w:r>
    </w:p>
    <w:p w:rsidR="000D34F4" w:rsidRPr="00980A9C" w:rsidRDefault="000D34F4" w:rsidP="000D34F4">
      <w:pPr>
        <w:pStyle w:val="a3"/>
        <w:numPr>
          <w:ilvl w:val="0"/>
          <w:numId w:val="10"/>
        </w:numPr>
        <w:autoSpaceDE w:val="0"/>
        <w:autoSpaceDN w:val="0"/>
        <w:adjustRightInd w:val="0"/>
        <w:jc w:val="both"/>
        <w:rPr>
          <w:sz w:val="20"/>
          <w:szCs w:val="20"/>
          <w:lang w:val="kk-KZ"/>
        </w:rPr>
      </w:pPr>
      <w:r w:rsidRPr="00980A9C">
        <w:rPr>
          <w:sz w:val="20"/>
          <w:szCs w:val="20"/>
          <w:lang w:val="kk-KZ"/>
        </w:rPr>
        <w:t>1959 ж. бастап бүгінгі күнге дейін</w:t>
      </w:r>
    </w:p>
    <w:p w:rsidR="00225DEF" w:rsidRPr="00980A9C" w:rsidRDefault="00225DEF" w:rsidP="005F4739">
      <w:pPr>
        <w:tabs>
          <w:tab w:val="left" w:pos="1134"/>
        </w:tabs>
        <w:spacing w:after="0" w:line="240" w:lineRule="auto"/>
        <w:ind w:firstLine="708"/>
        <w:jc w:val="both"/>
        <w:rPr>
          <w:rFonts w:ascii="Times New Roman" w:hAnsi="Times New Roman"/>
          <w:sz w:val="20"/>
          <w:szCs w:val="20"/>
          <w:lang w:val="kk-KZ"/>
        </w:rPr>
      </w:pPr>
    </w:p>
    <w:p w:rsidR="00225DEF" w:rsidRPr="00980A9C" w:rsidRDefault="00225DEF" w:rsidP="005F4739">
      <w:pPr>
        <w:tabs>
          <w:tab w:val="left" w:pos="1134"/>
        </w:tabs>
        <w:spacing w:after="0" w:line="240" w:lineRule="auto"/>
        <w:ind w:firstLine="851"/>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 xml:space="preserve">Лорд Б., Лорд Г.Д. Менеджмент в музейном деле: Учебное пособие / Пер. с англ. Э. Н. Гусинского и Ю. И. Турчаниновой. Под ред. А. Б. Голубовского. – М., 2002. </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Музеи. Маркетинг. Менеджмент: практическое пособие. – сост.В.Ю. Дукельский. – М., 2001</w:t>
      </w:r>
      <w:r w:rsidRPr="00980A9C">
        <w:rPr>
          <w:sz w:val="20"/>
          <w:szCs w:val="20"/>
          <w:lang w:val="kk-KZ"/>
        </w:rPr>
        <w:t>.</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Музей будущего: информационный менеджмент / АНОК «Музей будущего», Рос. институт культурологии и др. – М.: Прогресс-Традиция, 2001.</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Болотников И.М., Тульчинский Г.Л. Менеджмент в сфере культуры. – учебное пособие. – СПбГУКИ, 2007. – 448 с.</w:t>
      </w:r>
    </w:p>
    <w:p w:rsidR="00444473" w:rsidRPr="00980A9C" w:rsidRDefault="00444473" w:rsidP="005F4739">
      <w:pPr>
        <w:spacing w:after="0" w:line="240" w:lineRule="auto"/>
        <w:ind w:firstLine="708"/>
        <w:rPr>
          <w:rFonts w:ascii="Times New Roman" w:hAnsi="Times New Roman"/>
          <w:b/>
          <w:color w:val="000000"/>
          <w:sz w:val="20"/>
          <w:szCs w:val="20"/>
        </w:rPr>
      </w:pPr>
    </w:p>
    <w:p w:rsidR="00085FBD" w:rsidRPr="00980A9C" w:rsidRDefault="00085FBD"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11 Дәріс</w:t>
      </w:r>
      <w:r w:rsidRPr="00980A9C">
        <w:rPr>
          <w:rFonts w:ascii="Times New Roman" w:eastAsia="Adobe Fangsong Std R" w:hAnsi="Times New Roman"/>
          <w:b/>
          <w:sz w:val="20"/>
          <w:szCs w:val="20"/>
          <w:lang w:val="kk-KZ"/>
        </w:rPr>
        <w:t>. Тарихи музейлер.</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Студенттерді тарихи музей мекемелерінің тарихымен және ғылыми пән ретінде музейтанудың ерекшеліктері ұғымын қалыптастыру.</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lastRenderedPageBreak/>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85FBD" w:rsidRPr="00980A9C" w:rsidRDefault="00085FBD"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85FBD" w:rsidRPr="00980A9C" w:rsidRDefault="00085FBD" w:rsidP="00E2157D">
      <w:pPr>
        <w:pStyle w:val="a3"/>
        <w:tabs>
          <w:tab w:val="left" w:pos="993"/>
        </w:tabs>
        <w:ind w:left="0" w:firstLine="708"/>
        <w:jc w:val="both"/>
        <w:rPr>
          <w:rFonts w:eastAsia="Calibri"/>
          <w:sz w:val="20"/>
          <w:szCs w:val="20"/>
          <w:lang w:val="kk-KZ"/>
        </w:rPr>
      </w:pPr>
      <w:r w:rsidRPr="00980A9C">
        <w:rPr>
          <w:rFonts w:eastAsia="Calibri"/>
          <w:sz w:val="20"/>
          <w:szCs w:val="20"/>
          <w:lang w:val="kk-KZ"/>
        </w:rPr>
        <w:t xml:space="preserve">Мәдениет, ғылым, білім беру мен тәрбиелеу саласындағы музейлер қоғамның өздеріне қоятын ерекше міндеттерін шешеді. Тарихи музейлерге тарих ғылымының жүйесіне негізделген барлық музейлер жатады. Олар: жалпы тарихи, археологиялық, этнологиялық, нумизматикалық, әскери-тарихи, тарихи-экономикалық және арнайы тарихи музейлер болып табылады. Музейдің мынандай міндеттерін атап өтуге болады. 1-ден, музейлер табиғат пен қоғамның даму заңдылықтарын, құбылыстар мен процестерін ғылыми деректендіреді. 2-ден, олар ұллттық және әлемдік мәдени мүдде үшін мәдени-тарихи құндылықтарды қорғау міндеттерін шешеді. 3-ден, музей олардың барлық қызметі негізделінетін ғылыми зерттеулердің өзіндік ерекше орталығы болып табылады.4-ден, қоғам музейдің алдына жас ұрпақты қалыптастыру мен тәрбиелеу саласындағы талаптар қояды. Тарихи музейдің жинақтарына іріктелген, тарихи құндылығы бар, соның ішінде қазіргі замандық заттар да кіреді. Олар зерттеу жұмысына, экспозиция  мен көрмелерге және музей қызметінің басқа да түрлеріне қолданылады. Тарихи музейлердің қоры негізінен түпнұсқа заттық, бейнелеу, жазба және дыбыстық  деректерден тұрады. Барлық музейлер жалпы жаратылыстану мен қоғамдық ғылымдар жүйесімен тығыз байланысты және белгілі бір ғылыми пәнге жатуына сай өзінің ғылыми міндеттерін шешеді. Музейдің үздіксіз дамуына, оның жұмысының жемісті болуына музей заттарын зерттеу және оларды жинау маңызды роль атқарады. Музей өзінің білім беру, тәрбиелеу міндетін жүзеге асыру барысында жас ұрпақтың тарихқа деген ғылыми көзқарасын қалыптастырып, музейлік мәдениетке тәрбиелейді.  </w:t>
      </w:r>
    </w:p>
    <w:p w:rsidR="00085FBD" w:rsidRPr="00980A9C" w:rsidRDefault="00085FBD" w:rsidP="00E2157D">
      <w:pPr>
        <w:tabs>
          <w:tab w:val="left" w:pos="993"/>
          <w:tab w:val="left" w:pos="1134"/>
        </w:tabs>
        <w:spacing w:after="0" w:line="240" w:lineRule="auto"/>
        <w:ind w:firstLine="708"/>
        <w:jc w:val="both"/>
        <w:rPr>
          <w:rFonts w:ascii="Times New Roman" w:hAnsi="Times New Roman"/>
          <w:sz w:val="20"/>
          <w:szCs w:val="20"/>
          <w:lang w:val="kk-KZ"/>
        </w:rPr>
      </w:pPr>
    </w:p>
    <w:p w:rsidR="00085FBD" w:rsidRPr="00980A9C" w:rsidRDefault="00085FBD" w:rsidP="00E2157D">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Юренева Т.Ю. Музееведение. – М., 2006.</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Поляков Т.П. Мифология музейного проектирования. – М., 2003</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Шулепова Э.А. Основы музееведения, М., 2005</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Мазный Н.В., Поляков Т.П., Шулепова Э.А. Музейная выставка: история, проблемы, перспективы. – М., 1997</w:t>
      </w:r>
    </w:p>
    <w:p w:rsidR="00444473" w:rsidRPr="00980A9C" w:rsidRDefault="00444473" w:rsidP="005F4739">
      <w:pPr>
        <w:spacing w:after="0" w:line="240" w:lineRule="auto"/>
        <w:ind w:firstLine="708"/>
        <w:rPr>
          <w:rFonts w:ascii="Times New Roman" w:hAnsi="Times New Roman"/>
          <w:b/>
          <w:color w:val="000000"/>
          <w:sz w:val="20"/>
          <w:szCs w:val="20"/>
        </w:rPr>
      </w:pPr>
    </w:p>
    <w:p w:rsidR="00085FBD" w:rsidRPr="00980A9C" w:rsidRDefault="00085FBD"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12 Дәріс</w:t>
      </w:r>
      <w:r w:rsidRPr="00980A9C">
        <w:rPr>
          <w:rFonts w:ascii="Times New Roman" w:eastAsia="Adobe Fangsong Std R" w:hAnsi="Times New Roman"/>
          <w:b/>
          <w:sz w:val="20"/>
          <w:szCs w:val="20"/>
          <w:lang w:val="kk-KZ"/>
        </w:rPr>
        <w:t xml:space="preserve">. </w:t>
      </w:r>
      <w:r w:rsidRPr="00980A9C">
        <w:rPr>
          <w:rFonts w:ascii="Times New Roman" w:eastAsia="Adobe Fangsong Std R" w:hAnsi="Times New Roman"/>
          <w:sz w:val="20"/>
          <w:szCs w:val="20"/>
          <w:lang w:val="kk-KZ"/>
        </w:rPr>
        <w:t>Көркемөнер музейлері.</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Мүсін, қолданбалы өнер және мүсіндер бағы музейлер топтамасының шығу тарихымен таныстыру.</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85FBD" w:rsidRPr="00980A9C" w:rsidRDefault="00085FBD"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85FBD" w:rsidRPr="00980A9C" w:rsidRDefault="00085FBD" w:rsidP="00E2157D">
      <w:pPr>
        <w:pStyle w:val="a3"/>
        <w:ind w:left="0" w:firstLine="567"/>
        <w:jc w:val="both"/>
        <w:rPr>
          <w:rFonts w:eastAsia="Calibri"/>
          <w:sz w:val="20"/>
          <w:szCs w:val="20"/>
          <w:lang w:val="kk-KZ"/>
        </w:rPr>
      </w:pPr>
      <w:r w:rsidRPr="00980A9C">
        <w:rPr>
          <w:sz w:val="20"/>
          <w:szCs w:val="20"/>
          <w:lang w:val="kk-KZ"/>
        </w:rPr>
        <w:t>Көрменiң бизнес-жоспары. Көрменiң маркетингi. Көрменiң сметасын құрастыру. Қаржыландыру көзін іздестіру және фандрейзингтік кампания. 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980A9C">
        <w:rPr>
          <w:rFonts w:eastAsia="Calibri"/>
          <w:sz w:val="20"/>
          <w:szCs w:val="20"/>
          <w:lang w:val="kk-KZ"/>
        </w:rPr>
        <w:t xml:space="preserve">.  </w:t>
      </w:r>
    </w:p>
    <w:p w:rsidR="00085FBD" w:rsidRPr="00980A9C" w:rsidRDefault="00085FBD" w:rsidP="005F4739">
      <w:pPr>
        <w:tabs>
          <w:tab w:val="left" w:pos="1134"/>
        </w:tabs>
        <w:spacing w:after="0" w:line="240" w:lineRule="auto"/>
        <w:ind w:firstLine="708"/>
        <w:jc w:val="both"/>
        <w:rPr>
          <w:rFonts w:ascii="Times New Roman" w:hAnsi="Times New Roman"/>
          <w:sz w:val="20"/>
          <w:szCs w:val="20"/>
          <w:lang w:val="kk-KZ"/>
        </w:rPr>
      </w:pPr>
    </w:p>
    <w:p w:rsidR="00085FBD" w:rsidRPr="00980A9C" w:rsidRDefault="00085FBD" w:rsidP="00E2157D">
      <w:pPr>
        <w:tabs>
          <w:tab w:val="left" w:pos="1134"/>
        </w:tabs>
        <w:spacing w:after="0" w:line="240" w:lineRule="auto"/>
        <w:ind w:firstLine="567"/>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085FBD" w:rsidRPr="00980A9C" w:rsidRDefault="00085FBD" w:rsidP="00E2157D">
      <w:pPr>
        <w:spacing w:after="0" w:line="240" w:lineRule="auto"/>
        <w:ind w:firstLine="567"/>
        <w:rPr>
          <w:rFonts w:ascii="Times New Roman" w:hAnsi="Times New Roman"/>
          <w:sz w:val="20"/>
          <w:szCs w:val="20"/>
          <w:lang w:val="kk-KZ"/>
        </w:rPr>
      </w:pPr>
      <w:r w:rsidRPr="00980A9C">
        <w:rPr>
          <w:rFonts w:ascii="Times New Roman" w:hAnsi="Times New Roman"/>
          <w:sz w:val="20"/>
          <w:szCs w:val="20"/>
          <w:lang w:val="kk-KZ"/>
        </w:rPr>
        <w:t xml:space="preserve">1. </w:t>
      </w:r>
      <w:r w:rsidRPr="00980A9C">
        <w:rPr>
          <w:rFonts w:ascii="Times New Roman" w:hAnsi="Times New Roman"/>
          <w:sz w:val="20"/>
          <w:szCs w:val="20"/>
        </w:rPr>
        <w:t>Музейная экспозиция. Теория и практика. Искусство экспозиции. Новые сценарии и концепции. – М., 1997</w:t>
      </w:r>
      <w:r w:rsidRPr="00980A9C">
        <w:rPr>
          <w:rFonts w:ascii="Times New Roman" w:hAnsi="Times New Roman"/>
          <w:sz w:val="20"/>
          <w:szCs w:val="20"/>
          <w:lang w:val="kk-KZ"/>
        </w:rPr>
        <w:t>.</w:t>
      </w:r>
    </w:p>
    <w:p w:rsidR="00085FBD" w:rsidRPr="00980A9C" w:rsidRDefault="00085FBD" w:rsidP="00E2157D">
      <w:pPr>
        <w:spacing w:after="0" w:line="240" w:lineRule="auto"/>
        <w:ind w:firstLine="567"/>
        <w:rPr>
          <w:rFonts w:ascii="Times New Roman" w:hAnsi="Times New Roman"/>
          <w:sz w:val="20"/>
          <w:szCs w:val="20"/>
          <w:lang w:val="kk-KZ"/>
        </w:rPr>
      </w:pPr>
      <w:r w:rsidRPr="00980A9C">
        <w:rPr>
          <w:rFonts w:ascii="Times New Roman" w:hAnsi="Times New Roman"/>
          <w:sz w:val="20"/>
          <w:szCs w:val="20"/>
          <w:lang w:val="kk-KZ"/>
        </w:rPr>
        <w:t xml:space="preserve">2. </w:t>
      </w:r>
      <w:r w:rsidRPr="00980A9C">
        <w:rPr>
          <w:rFonts w:ascii="Times New Roman" w:hAnsi="Times New Roman"/>
          <w:sz w:val="20"/>
          <w:szCs w:val="20"/>
        </w:rPr>
        <w:t>Искусство музейной экспозиции и техническое оснащение музеев. – М., 1985</w:t>
      </w:r>
      <w:r w:rsidRPr="00980A9C">
        <w:rPr>
          <w:rFonts w:ascii="Times New Roman" w:hAnsi="Times New Roman"/>
          <w:sz w:val="20"/>
          <w:szCs w:val="20"/>
          <w:lang w:val="kk-KZ"/>
        </w:rPr>
        <w:t>.</w:t>
      </w:r>
    </w:p>
    <w:p w:rsidR="00085FBD" w:rsidRPr="00980A9C" w:rsidRDefault="00085FBD" w:rsidP="00E2157D">
      <w:pPr>
        <w:spacing w:after="0" w:line="240" w:lineRule="auto"/>
        <w:ind w:firstLine="567"/>
        <w:rPr>
          <w:rFonts w:ascii="Times New Roman" w:hAnsi="Times New Roman"/>
          <w:sz w:val="20"/>
          <w:szCs w:val="20"/>
          <w:lang w:val="kk-KZ"/>
        </w:rPr>
      </w:pPr>
      <w:r w:rsidRPr="00980A9C">
        <w:rPr>
          <w:rFonts w:ascii="Times New Roman" w:hAnsi="Times New Roman"/>
          <w:sz w:val="20"/>
          <w:szCs w:val="20"/>
          <w:lang w:val="kk-KZ"/>
        </w:rPr>
        <w:t xml:space="preserve">3. </w:t>
      </w:r>
      <w:r w:rsidRPr="00980A9C">
        <w:rPr>
          <w:rFonts w:ascii="Times New Roman" w:hAnsi="Times New Roman"/>
          <w:sz w:val="20"/>
          <w:szCs w:val="20"/>
        </w:rPr>
        <w:t>Майстровская М.Т. Очерк развития современного экспозиционного дизайна (музеи искусств) //</w:t>
      </w:r>
      <w:r w:rsidRPr="00980A9C">
        <w:rPr>
          <w:rFonts w:ascii="Times New Roman" w:hAnsi="Times New Roman"/>
          <w:sz w:val="20"/>
          <w:szCs w:val="20"/>
          <w:lang w:val="kk-KZ"/>
        </w:rPr>
        <w:t xml:space="preserve"> </w:t>
      </w:r>
      <w:r w:rsidRPr="00980A9C">
        <w:rPr>
          <w:rFonts w:ascii="Times New Roman" w:hAnsi="Times New Roman"/>
          <w:sz w:val="20"/>
          <w:szCs w:val="20"/>
        </w:rPr>
        <w:t xml:space="preserve">Музееведение. На пути к музею XXI века. </w:t>
      </w:r>
      <w:r w:rsidRPr="00980A9C">
        <w:rPr>
          <w:rFonts w:ascii="Times New Roman" w:hAnsi="Times New Roman"/>
          <w:sz w:val="20"/>
          <w:szCs w:val="20"/>
          <w:lang w:val="kk-KZ"/>
        </w:rPr>
        <w:t>-</w:t>
      </w:r>
      <w:r w:rsidRPr="00980A9C">
        <w:rPr>
          <w:rFonts w:ascii="Times New Roman" w:hAnsi="Times New Roman"/>
          <w:sz w:val="20"/>
          <w:szCs w:val="20"/>
        </w:rPr>
        <w:t xml:space="preserve"> М., 1989</w:t>
      </w:r>
      <w:r w:rsidRPr="00980A9C">
        <w:rPr>
          <w:rFonts w:ascii="Times New Roman" w:hAnsi="Times New Roman"/>
          <w:sz w:val="20"/>
          <w:szCs w:val="20"/>
          <w:lang w:val="kk-KZ"/>
        </w:rPr>
        <w:t>.</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085FBD" w:rsidRPr="00980A9C" w:rsidRDefault="00085FBD"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13 Дәріс</w:t>
      </w:r>
      <w:r w:rsidRPr="00980A9C">
        <w:rPr>
          <w:rFonts w:ascii="Times New Roman" w:eastAsia="Adobe Fangsong Std R" w:hAnsi="Times New Roman"/>
          <w:b/>
          <w:sz w:val="20"/>
          <w:szCs w:val="20"/>
          <w:lang w:val="kk-KZ"/>
        </w:rPr>
        <w:t xml:space="preserve">. </w:t>
      </w:r>
      <w:r w:rsidRPr="00980A9C">
        <w:rPr>
          <w:rFonts w:ascii="Times New Roman" w:eastAsia="Adobe Fangsong Std R" w:hAnsi="Times New Roman"/>
          <w:sz w:val="20"/>
          <w:szCs w:val="20"/>
          <w:lang w:val="kk-KZ"/>
        </w:rPr>
        <w:t>Галерея және көрме ісі.</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Студенттерді галерея және көрме ісімен таныстыру.</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85FBD" w:rsidRPr="00980A9C" w:rsidRDefault="00085FBD"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81910" w:rsidRPr="00980A9C" w:rsidRDefault="00C81910" w:rsidP="00C819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Әлемдегi көрме және галерея iсi дамуының тарихы. Көрме ұйымдары және галереялар жұмысының бағыттарымен таныстыру. Көрме iсi. Көрме үдерісінің ерекшелiктері және айырықшылығы. Көрме шараларының түрлерi. Көрме үдерісінің iске асыруының негiзгi мәселелерi. Музей көрмелерiнiң  түрі және ерекшелігі, қазiргi және бұрынығы замандағы музей жұмысындағы көрме ісінің мақсаттары мен міндеттері. Музейаралық көрме жобалары,  оларды ұйымдастырудың ерекшелiктері және күрделiлiгi. Музей көрмелеріне жеке коллекционерлердi тарту және жеке коллекциялардың көрмелері.  Көрменiң жоспар-</w:t>
      </w:r>
      <w:r w:rsidRPr="00980A9C">
        <w:rPr>
          <w:rFonts w:ascii="Times New Roman" w:hAnsi="Times New Roman"/>
          <w:sz w:val="20"/>
          <w:szCs w:val="20"/>
          <w:lang w:val="kk-KZ"/>
        </w:rPr>
        <w:lastRenderedPageBreak/>
        <w:t>жобасын құрастыру. Идеяның қалыптасуы және көрменiң мақсаттары, оның сипаттамасы, жоспарды құрастыру және іс-шараларды және бағдарламаларды ұйымдастыру тәртібі. Қаржы-сметаның құрастыру, көрменiң  өту мерзiмiн анықтау. Көрме залдарын анықтау (немесе iздестiру) және көрме жабдығы және музей қауiпсiздiгiн қамтамасыз ету жүйелерi.</w:t>
      </w:r>
    </w:p>
    <w:p w:rsidR="00085FBD" w:rsidRPr="00980A9C" w:rsidRDefault="00085FBD" w:rsidP="00C81910">
      <w:pPr>
        <w:pStyle w:val="a3"/>
        <w:ind w:left="0" w:firstLine="708"/>
        <w:jc w:val="both"/>
        <w:rPr>
          <w:rFonts w:eastAsia="Calibri"/>
          <w:sz w:val="20"/>
          <w:szCs w:val="20"/>
          <w:lang w:val="kk-KZ"/>
        </w:rPr>
      </w:pPr>
      <w:r w:rsidRPr="00980A9C">
        <w:rPr>
          <w:sz w:val="20"/>
          <w:szCs w:val="20"/>
          <w:lang w:val="kk-KZ"/>
        </w:rPr>
        <w:t>Көрменiң бизнес-жоспары. Көрменiң маркетингi. Көрменiң сметасын құрастыру. Қаржыландыру көзін іздестіру және фандрейзингтік кампания. 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980A9C">
        <w:rPr>
          <w:rFonts w:eastAsia="Calibri"/>
          <w:sz w:val="20"/>
          <w:szCs w:val="20"/>
          <w:lang w:val="kk-KZ"/>
        </w:rPr>
        <w:t xml:space="preserve">.  </w:t>
      </w:r>
    </w:p>
    <w:p w:rsidR="00C81910" w:rsidRPr="00980A9C" w:rsidRDefault="00C81910" w:rsidP="00C81910">
      <w:pPr>
        <w:spacing w:after="0" w:line="240" w:lineRule="auto"/>
        <w:ind w:firstLine="708"/>
        <w:jc w:val="both"/>
        <w:rPr>
          <w:rFonts w:ascii="Times New Roman" w:hAnsi="Times New Roman"/>
          <w:color w:val="000000"/>
          <w:sz w:val="20"/>
          <w:szCs w:val="20"/>
          <w:lang w:val="kk-KZ"/>
        </w:rPr>
      </w:pPr>
      <w:r w:rsidRPr="00980A9C">
        <w:rPr>
          <w:rFonts w:ascii="Times New Roman" w:hAnsi="Times New Roman"/>
          <w:color w:val="000000"/>
          <w:sz w:val="20"/>
          <w:szCs w:val="20"/>
          <w:lang w:val="kk-KZ"/>
        </w:rPr>
        <w:t>Өнер галереяларының қалыптасу тарихы. ҚР қазіргі замандағы өнер галереялары және олардың қызметі. Өнер галереяларының ерекшелігі. Галерея түрлері. Галерея және музей жұмыстарындағы ұқсастықтар мен ерекшеліктер. Галерея жұмысының тәуелсіз салондар жұмысынан өзгешелігі. Өнер галереясы кеңестіктерін ұйымдастыру. Галерея экономикасы. Галереяның жұмыс үдерісін ұйымдастыру ерекшелігі. Құқықтық дәреже, қоғамның мойындауы және галерея репутациясы және олардың галереялардың қалыптасуы мен қызметіне әсері.  Галерея дәрежесін анықтаудағы арт-номенклатураның ролі. Аукцион. Аукционды дайындау және өткізу. Өнер аукциондарының тарихы және оларды  анықтау. Аукциондар тарихы және оның ерекшелігі.  Аукциондар ережесі және оның аукцион өткізудегі ролі. Аукционист және аукцион хатшысының ролі мен қызметі. Аукцион өткізудің ережесі.</w:t>
      </w:r>
    </w:p>
    <w:p w:rsidR="00085FBD" w:rsidRPr="00980A9C" w:rsidRDefault="00085FBD" w:rsidP="005F4739">
      <w:pPr>
        <w:tabs>
          <w:tab w:val="left" w:pos="1134"/>
        </w:tabs>
        <w:spacing w:after="0" w:line="240" w:lineRule="auto"/>
        <w:ind w:firstLine="708"/>
        <w:jc w:val="both"/>
        <w:rPr>
          <w:rFonts w:ascii="Times New Roman" w:hAnsi="Times New Roman"/>
          <w:sz w:val="20"/>
          <w:szCs w:val="20"/>
          <w:lang w:val="kk-KZ"/>
        </w:rPr>
      </w:pPr>
    </w:p>
    <w:p w:rsidR="00085FBD" w:rsidRPr="00980A9C" w:rsidRDefault="00085FBD" w:rsidP="005F4739">
      <w:pPr>
        <w:tabs>
          <w:tab w:val="left" w:pos="1134"/>
        </w:tabs>
        <w:spacing w:after="0" w:line="240" w:lineRule="auto"/>
        <w:ind w:firstLine="851"/>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9066BA" w:rsidRPr="00980A9C" w:rsidRDefault="009066BA" w:rsidP="00070324">
      <w:pPr>
        <w:autoSpaceDE w:val="0"/>
        <w:autoSpaceDN w:val="0"/>
        <w:adjustRightInd w:val="0"/>
        <w:spacing w:after="0" w:line="240" w:lineRule="auto"/>
        <w:ind w:firstLine="709"/>
        <w:jc w:val="both"/>
        <w:rPr>
          <w:rFonts w:ascii="Times New Roman" w:hAnsi="Times New Roman"/>
          <w:noProof/>
          <w:sz w:val="20"/>
          <w:szCs w:val="20"/>
          <w:lang w:val="kk-KZ"/>
        </w:rPr>
      </w:pPr>
      <w:r w:rsidRPr="00980A9C">
        <w:rPr>
          <w:rFonts w:ascii="Times New Roman" w:hAnsi="Times New Roman"/>
          <w:noProof/>
          <w:sz w:val="20"/>
          <w:szCs w:val="20"/>
          <w:lang w:val="kk-KZ"/>
        </w:rPr>
        <w:t>1. Ватюлина Н. Прогулка по Третьяковской галерее. – М.: Советский художник, 1976.</w:t>
      </w:r>
    </w:p>
    <w:p w:rsidR="009066BA" w:rsidRPr="00980A9C" w:rsidRDefault="009066BA" w:rsidP="00070324">
      <w:pPr>
        <w:autoSpaceDE w:val="0"/>
        <w:autoSpaceDN w:val="0"/>
        <w:adjustRightInd w:val="0"/>
        <w:spacing w:after="0" w:line="240" w:lineRule="auto"/>
        <w:ind w:firstLine="709"/>
        <w:jc w:val="both"/>
        <w:rPr>
          <w:rFonts w:ascii="Times New Roman" w:hAnsi="Times New Roman"/>
          <w:noProof/>
          <w:sz w:val="20"/>
          <w:szCs w:val="20"/>
          <w:lang w:val="kk-KZ"/>
        </w:rPr>
      </w:pPr>
      <w:r w:rsidRPr="00980A9C">
        <w:rPr>
          <w:rFonts w:ascii="Times New Roman" w:hAnsi="Times New Roman"/>
          <w:noProof/>
          <w:sz w:val="20"/>
          <w:szCs w:val="20"/>
          <w:lang w:val="kk-KZ"/>
        </w:rPr>
        <w:t xml:space="preserve">2. </w:t>
      </w:r>
      <w:hyperlink r:id="rId7" w:history="1">
        <w:r w:rsidRPr="00980A9C">
          <w:rPr>
            <w:rStyle w:val="aa"/>
            <w:rFonts w:ascii="Times New Roman" w:hAnsi="Times New Roman"/>
            <w:sz w:val="20"/>
            <w:szCs w:val="20"/>
          </w:rPr>
          <w:t>http://www.newpaintart.ru/</w:t>
        </w:r>
      </w:hyperlink>
    </w:p>
    <w:p w:rsidR="009066BA" w:rsidRPr="00980A9C" w:rsidRDefault="009066BA" w:rsidP="00070324">
      <w:pPr>
        <w:pStyle w:val="-"/>
        <w:ind w:firstLine="709"/>
        <w:rPr>
          <w:rFonts w:ascii="Times New Roman" w:hAnsi="Times New Roman" w:cs="Times New Roman"/>
          <w:sz w:val="20"/>
          <w:szCs w:val="20"/>
          <w:lang w:val="kk-KZ"/>
        </w:rPr>
      </w:pPr>
      <w:r w:rsidRPr="00980A9C">
        <w:rPr>
          <w:rFonts w:ascii="Times New Roman" w:hAnsi="Times New Roman" w:cs="Times New Roman"/>
          <w:sz w:val="20"/>
          <w:szCs w:val="20"/>
          <w:lang w:val="kk-KZ"/>
        </w:rPr>
        <w:t>3. Левинсон-Лессинг В.Ф. История картинной галереи Эрмитажа (1764-1917). – Л.: Искусство, 1985.</w:t>
      </w:r>
    </w:p>
    <w:p w:rsidR="009066BA" w:rsidRPr="00980A9C" w:rsidRDefault="009066BA" w:rsidP="00070324">
      <w:pPr>
        <w:autoSpaceDE w:val="0"/>
        <w:autoSpaceDN w:val="0"/>
        <w:adjustRightInd w:val="0"/>
        <w:spacing w:after="0" w:line="240" w:lineRule="auto"/>
        <w:ind w:firstLine="709"/>
        <w:jc w:val="both"/>
        <w:rPr>
          <w:rFonts w:ascii="Times New Roman" w:hAnsi="Times New Roman"/>
          <w:noProof/>
          <w:sz w:val="20"/>
          <w:szCs w:val="20"/>
          <w:lang w:val="kk-KZ"/>
        </w:rPr>
      </w:pPr>
      <w:r w:rsidRPr="00980A9C">
        <w:rPr>
          <w:rFonts w:ascii="Times New Roman" w:hAnsi="Times New Roman"/>
          <w:sz w:val="20"/>
          <w:szCs w:val="20"/>
          <w:lang w:val="kk-KZ"/>
        </w:rPr>
        <w:t>4. Грицак Е.Н. Эрмитаж - М.: Вече, 2005.</w:t>
      </w:r>
    </w:p>
    <w:p w:rsidR="009066BA" w:rsidRPr="00980A9C" w:rsidRDefault="009066BA" w:rsidP="00070324">
      <w:pPr>
        <w:spacing w:after="0" w:line="240" w:lineRule="auto"/>
        <w:ind w:firstLine="709"/>
        <w:jc w:val="both"/>
        <w:rPr>
          <w:rFonts w:ascii="Times New Roman" w:hAnsi="Times New Roman"/>
          <w:sz w:val="20"/>
          <w:szCs w:val="20"/>
          <w:shd w:val="clear" w:color="auto" w:fill="FFFFFF"/>
          <w:lang w:val="en-US"/>
        </w:rPr>
      </w:pPr>
      <w:r w:rsidRPr="00980A9C">
        <w:rPr>
          <w:rFonts w:ascii="Times New Roman" w:hAnsi="Times New Roman"/>
          <w:iCs/>
          <w:sz w:val="20"/>
          <w:szCs w:val="20"/>
          <w:shd w:val="clear" w:color="auto" w:fill="FFFFFF"/>
          <w:lang w:val="kk-KZ"/>
        </w:rPr>
        <w:t>5 Койманс Л.</w:t>
      </w:r>
      <w:r w:rsidRPr="00980A9C">
        <w:rPr>
          <w:rStyle w:val="apple-converted-space"/>
          <w:rFonts w:ascii="Times New Roman" w:hAnsi="Times New Roman"/>
          <w:sz w:val="20"/>
          <w:szCs w:val="20"/>
          <w:shd w:val="clear" w:color="auto" w:fill="FFFFFF"/>
          <w:lang w:val="kk-KZ"/>
        </w:rPr>
        <w:t> </w:t>
      </w:r>
      <w:hyperlink r:id="rId8" w:history="1">
        <w:r w:rsidRPr="00980A9C">
          <w:rPr>
            <w:rStyle w:val="aa"/>
            <w:rFonts w:ascii="Times New Roman" w:hAnsi="Times New Roman"/>
            <w:sz w:val="20"/>
            <w:szCs w:val="20"/>
            <w:shd w:val="clear" w:color="auto" w:fill="FFFFFF"/>
          </w:rPr>
          <w:t>Художник смерти. Анатомические уроки Фредерика Рюйша</w:t>
        </w:r>
      </w:hyperlink>
      <w:r w:rsidRPr="00980A9C">
        <w:rPr>
          <w:rFonts w:ascii="Times New Roman" w:hAnsi="Times New Roman"/>
          <w:sz w:val="20"/>
          <w:szCs w:val="20"/>
          <w:lang w:val="kk-KZ"/>
        </w:rPr>
        <w:t>/</w:t>
      </w:r>
      <w:r w:rsidRPr="00980A9C">
        <w:rPr>
          <w:rFonts w:ascii="Times New Roman" w:hAnsi="Times New Roman"/>
          <w:sz w:val="20"/>
          <w:szCs w:val="20"/>
          <w:shd w:val="clear" w:color="auto" w:fill="FFFFFF"/>
        </w:rPr>
        <w:t xml:space="preserve">De doodskunstenaar. </w:t>
      </w:r>
      <w:r w:rsidRPr="00980A9C">
        <w:rPr>
          <w:rFonts w:ascii="Times New Roman" w:hAnsi="Times New Roman"/>
          <w:sz w:val="20"/>
          <w:szCs w:val="20"/>
          <w:shd w:val="clear" w:color="auto" w:fill="FFFFFF"/>
          <w:lang w:val="en-US"/>
        </w:rPr>
        <w:t>De anatomische lessen van Frederik Ruysch. </w:t>
      </w:r>
      <w:r w:rsidRPr="00980A9C">
        <w:rPr>
          <w:rFonts w:ascii="Times New Roman" w:hAnsi="Times New Roman"/>
          <w:sz w:val="20"/>
          <w:szCs w:val="20"/>
          <w:shd w:val="clear" w:color="auto" w:fill="FFFFFF"/>
          <w:lang w:val="kk-KZ"/>
        </w:rPr>
        <w:t xml:space="preserve">- </w:t>
      </w:r>
      <w:r w:rsidRPr="00980A9C">
        <w:rPr>
          <w:rStyle w:val="apple-converted-space"/>
          <w:rFonts w:ascii="Times New Roman" w:hAnsi="Times New Roman"/>
          <w:sz w:val="20"/>
          <w:szCs w:val="20"/>
          <w:shd w:val="clear" w:color="auto" w:fill="FFFFFF"/>
          <w:lang w:val="en-US"/>
        </w:rPr>
        <w:t> </w:t>
      </w:r>
      <w:r w:rsidRPr="00980A9C">
        <w:rPr>
          <w:rFonts w:ascii="Times New Roman" w:hAnsi="Times New Roman"/>
          <w:sz w:val="20"/>
          <w:szCs w:val="20"/>
          <w:shd w:val="clear" w:color="auto" w:fill="FFFFFF"/>
        </w:rPr>
        <w:t>СПб</w:t>
      </w:r>
      <w:r w:rsidRPr="00980A9C">
        <w:rPr>
          <w:rFonts w:ascii="Times New Roman" w:hAnsi="Times New Roman"/>
          <w:sz w:val="20"/>
          <w:szCs w:val="20"/>
          <w:shd w:val="clear" w:color="auto" w:fill="FFFFFF"/>
          <w:lang w:val="en-US"/>
        </w:rPr>
        <w:t xml:space="preserve">.: </w:t>
      </w:r>
      <w:r w:rsidRPr="00980A9C">
        <w:rPr>
          <w:rFonts w:ascii="Times New Roman" w:hAnsi="Times New Roman"/>
          <w:sz w:val="20"/>
          <w:szCs w:val="20"/>
          <w:shd w:val="clear" w:color="auto" w:fill="FFFFFF"/>
        </w:rPr>
        <w:t>Наука</w:t>
      </w:r>
      <w:r w:rsidRPr="00980A9C">
        <w:rPr>
          <w:rFonts w:ascii="Times New Roman" w:hAnsi="Times New Roman"/>
          <w:sz w:val="20"/>
          <w:szCs w:val="20"/>
          <w:shd w:val="clear" w:color="auto" w:fill="FFFFFF"/>
          <w:lang w:val="en-US"/>
        </w:rPr>
        <w:t>, 2008. </w:t>
      </w:r>
      <w:r w:rsidRPr="00980A9C">
        <w:rPr>
          <w:rFonts w:ascii="Times New Roman" w:hAnsi="Times New Roman"/>
          <w:sz w:val="20"/>
          <w:szCs w:val="20"/>
          <w:shd w:val="clear" w:color="auto" w:fill="FFFFFF"/>
          <w:lang w:val="kk-KZ"/>
        </w:rPr>
        <w:t>-</w:t>
      </w:r>
      <w:r w:rsidRPr="00980A9C">
        <w:rPr>
          <w:rFonts w:ascii="Times New Roman" w:hAnsi="Times New Roman"/>
          <w:sz w:val="20"/>
          <w:szCs w:val="20"/>
          <w:shd w:val="clear" w:color="auto" w:fill="FFFFFF"/>
          <w:lang w:val="en-US"/>
        </w:rPr>
        <w:t xml:space="preserve"> 448 </w:t>
      </w:r>
      <w:r w:rsidRPr="00980A9C">
        <w:rPr>
          <w:rFonts w:ascii="Times New Roman" w:hAnsi="Times New Roman"/>
          <w:sz w:val="20"/>
          <w:szCs w:val="20"/>
          <w:shd w:val="clear" w:color="auto" w:fill="FFFFFF"/>
        </w:rPr>
        <w:t>с</w:t>
      </w:r>
      <w:r w:rsidRPr="00980A9C">
        <w:rPr>
          <w:rFonts w:ascii="Times New Roman" w:hAnsi="Times New Roman"/>
          <w:sz w:val="20"/>
          <w:szCs w:val="20"/>
          <w:shd w:val="clear" w:color="auto" w:fill="FFFFFF"/>
          <w:lang w:val="en-US"/>
        </w:rPr>
        <w:t>.</w:t>
      </w:r>
    </w:p>
    <w:p w:rsidR="008F6415" w:rsidRPr="00980A9C" w:rsidRDefault="008F6415" w:rsidP="005F4739">
      <w:pPr>
        <w:autoSpaceDE w:val="0"/>
        <w:autoSpaceDN w:val="0"/>
        <w:adjustRightInd w:val="0"/>
        <w:spacing w:after="0" w:line="240" w:lineRule="auto"/>
        <w:ind w:firstLine="708"/>
        <w:rPr>
          <w:rFonts w:ascii="Times New Roman" w:hAnsi="Times New Roman"/>
          <w:b/>
          <w:sz w:val="20"/>
          <w:szCs w:val="20"/>
          <w:lang w:val="kk-KZ"/>
        </w:rPr>
      </w:pPr>
    </w:p>
    <w:p w:rsidR="009066BA" w:rsidRPr="00980A9C" w:rsidRDefault="009066BA"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14 Дәріс</w:t>
      </w:r>
      <w:r w:rsidRPr="00980A9C">
        <w:rPr>
          <w:rFonts w:ascii="Times New Roman" w:eastAsia="Adobe Fangsong Std R" w:hAnsi="Times New Roman"/>
          <w:b/>
          <w:sz w:val="20"/>
          <w:szCs w:val="20"/>
          <w:lang w:val="kk-KZ"/>
        </w:rPr>
        <w:t>.  Мемориалдық музейлер</w:t>
      </w:r>
    </w:p>
    <w:p w:rsidR="00412046" w:rsidRPr="00980A9C" w:rsidRDefault="009066BA" w:rsidP="005F4739">
      <w:pPr>
        <w:tabs>
          <w:tab w:val="center" w:pos="9639"/>
        </w:tabs>
        <w:autoSpaceDE w:val="0"/>
        <w:autoSpaceDN w:val="0"/>
        <w:spacing w:after="0" w:line="240" w:lineRule="auto"/>
        <w:outlineLvl w:val="1"/>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412046" w:rsidRPr="00980A9C">
        <w:rPr>
          <w:rFonts w:ascii="Times New Roman" w:hAnsi="Times New Roman"/>
          <w:sz w:val="20"/>
          <w:szCs w:val="20"/>
          <w:lang w:val="kk-KZ"/>
        </w:rPr>
        <w:t xml:space="preserve">Студенттерді </w:t>
      </w:r>
      <w:r w:rsidR="00412046" w:rsidRPr="00980A9C">
        <w:rPr>
          <w:rFonts w:ascii="Times New Roman" w:eastAsia="Adobe Fangsong Std R" w:hAnsi="Times New Roman"/>
          <w:bCs/>
          <w:sz w:val="20"/>
          <w:szCs w:val="20"/>
          <w:lang w:val="kk-KZ"/>
        </w:rPr>
        <w:t>музей-үйі, музей-усадьба, сарай-музейлерінің</w:t>
      </w:r>
      <w:r w:rsidR="00412046" w:rsidRPr="00980A9C">
        <w:rPr>
          <w:rFonts w:ascii="Times New Roman" w:hAnsi="Times New Roman"/>
          <w:b/>
          <w:sz w:val="20"/>
          <w:szCs w:val="20"/>
          <w:lang w:val="kk-KZ"/>
        </w:rPr>
        <w:t xml:space="preserve"> </w:t>
      </w:r>
      <w:r w:rsidR="00412046" w:rsidRPr="00980A9C">
        <w:rPr>
          <w:rFonts w:ascii="Times New Roman" w:hAnsi="Times New Roman"/>
          <w:sz w:val="20"/>
          <w:szCs w:val="20"/>
          <w:lang w:val="kk-KZ"/>
        </w:rPr>
        <w:t xml:space="preserve">тарихымен және ғылыми пән ретінде музейтанудың ерекшеліктері ұғымын қалыптастыру. </w:t>
      </w:r>
    </w:p>
    <w:p w:rsidR="009066BA" w:rsidRPr="00980A9C" w:rsidRDefault="009066BA"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w:t>
      </w:r>
      <w:r w:rsidR="00412046" w:rsidRPr="00980A9C">
        <w:rPr>
          <w:rFonts w:ascii="Times New Roman" w:hAnsi="Times New Roman"/>
          <w:sz w:val="20"/>
          <w:szCs w:val="20"/>
          <w:lang w:val="kk-KZ"/>
        </w:rPr>
        <w:t>-үй</w:t>
      </w:r>
      <w:r w:rsidRPr="00980A9C">
        <w:rPr>
          <w:rFonts w:ascii="Times New Roman" w:hAnsi="Times New Roman"/>
          <w:sz w:val="20"/>
          <w:szCs w:val="20"/>
          <w:lang w:val="kk-KZ"/>
        </w:rPr>
        <w:t>, музейтану, ғылыми-қор, экспозиция, реставрация, консервация.</w:t>
      </w:r>
    </w:p>
    <w:p w:rsidR="009066BA" w:rsidRPr="00980A9C" w:rsidRDefault="009066BA"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5F4739" w:rsidRPr="00980A9C" w:rsidRDefault="005F4739" w:rsidP="00523710">
      <w:pPr>
        <w:spacing w:after="0" w:line="240" w:lineRule="auto"/>
        <w:ind w:firstLine="708"/>
        <w:jc w:val="both"/>
        <w:rPr>
          <w:rFonts w:ascii="Times New Roman" w:hAnsi="Times New Roman"/>
          <w:bCs/>
          <w:sz w:val="20"/>
          <w:szCs w:val="20"/>
          <w:lang w:val="kk-KZ"/>
        </w:rPr>
      </w:pPr>
      <w:r w:rsidRPr="00980A9C">
        <w:rPr>
          <w:rFonts w:ascii="Times New Roman" w:hAnsi="Times New Roman"/>
          <w:bCs/>
          <w:sz w:val="20"/>
          <w:szCs w:val="20"/>
          <w:lang w:val="kk-KZ"/>
        </w:rPr>
        <w:t>Ш. Уәлиханов атындағы (1985ж. қаланған) Алтын-Емел мемлекеттік музейі. Ақтөбе қаласындағы Ә. Молдағұлова атындағы музей. Астана қаласындағы С. Сейфуллин ат. Музей, Шығыс Қазақстан облысындағы Шолохов муузей үйі. Қ. Сәтпаев атындағы мемориалдық музейі. Алматы облысындағы 1947 жылы қаланған Ж. Жабаевтың мемориалдық музейі. Алматы қ. 1962 ж. қаланған М. Әуезовтің үй-музейі. Семей облысының Қараул ауылында Абай-Шәкәрімнің әдеби-мемориалдық кешені бар және т.б.</w:t>
      </w:r>
    </w:p>
    <w:p w:rsidR="005F4739" w:rsidRPr="00980A9C" w:rsidRDefault="005F4739" w:rsidP="00523710">
      <w:pPr>
        <w:pStyle w:val="ab"/>
        <w:spacing w:after="0" w:line="240" w:lineRule="auto"/>
        <w:ind w:firstLine="708"/>
        <w:rPr>
          <w:rFonts w:ascii="Times New Roman" w:hAnsi="Times New Roman"/>
          <w:sz w:val="20"/>
          <w:szCs w:val="20"/>
          <w:lang w:val="kk-KZ"/>
        </w:rPr>
      </w:pPr>
      <w:r w:rsidRPr="00980A9C">
        <w:rPr>
          <w:rFonts w:ascii="Times New Roman" w:hAnsi="Times New Roman"/>
          <w:sz w:val="20"/>
          <w:szCs w:val="20"/>
          <w:lang w:val="kk-KZ"/>
        </w:rPr>
        <w:t xml:space="preserve">Ш.УӘЛИХАНОВТЫҢ АЛТЫНЕМЕЛ МЕМЛЕКЕТТІК МЕМОРИАЛДЫҚ МУЗЕЙІ- Ш.Уәлихановтың Алтынемел мемлекеттік мемориалдық музейі 1985 жылы ғалымның туғанына 150 жыл толуына орай ашылды. </w:t>
      </w:r>
    </w:p>
    <w:p w:rsidR="005F4739" w:rsidRPr="00980A9C" w:rsidRDefault="005F4739" w:rsidP="005237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Сәбит Мұқанов (1978ж. 21 қарашада) пен Ғ. Мүсіреповтің (1987ж. мамыр) Мемлекеттік әдеби-мемориалдық  музей кешендері 1999 ж. 8 ақпанда екі іс жүзіндегі музей ретінде құрылды. С. Мұқановтың әдеби-мемориалдық музейінің негізін қалаған отбасындағы достарының бірі Х.Н. Бекишев болатын. Г. Мүсірепов музей –үйі 1987 ж. жазушының қызы Энгелина Габитовна қалаған болатын. Музей кешенінің қорында 14 мыңнан аса экспонат, оның ішінде 8 мың сирек қор кітаптары, 1 мыңға жуық суреттер, мұрағат деректері, қолжазбалар, мемориалдық заттардың көшірмелерінен құралған. 1987 ж. бастап ғалымдар, аспиранттар, студенттер, мектеп оқушылары үшін «Мұқанов оқулары» дәріс циклдері жылда дәстүрлі түрде өткізіліп тұрды. </w:t>
      </w:r>
    </w:p>
    <w:p w:rsidR="005F4739" w:rsidRPr="00980A9C" w:rsidRDefault="005F4739" w:rsidP="005237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кешенінің экспозициясы 11 залға орналастырылған, тақырыптық-хронологиялық принципке сай орналастырылған. Әдебитке қатысты экспозициялар 5 залға орналастырылған және қазақ әдебиетінің тарихының негізін қалаған С. Сейфуллин, Б. Майлин, І. Жансүгіров, М. Әуезовтерге байланысты қарстырылған. Әдеби экспозицияда жазушылардың өмір жолдарын және шығармашылық жолдары жөнінде көрсеткен, яғни олардың балалық шағы, оқыған кездерін, Г. Мүсірепов пен С. Мұқановтың қалай жазушы болған кездерін, және олардың қоғамдық-саяси қызметтерін көрсеткен. Экспозицияда монографиялары, көшірме құжаттар, қолжазбалар, ғылыми еңбектерімен қатар С. Мұқановтың балалық шағында тұрған </w:t>
      </w:r>
      <w:r w:rsidRPr="00980A9C">
        <w:rPr>
          <w:rFonts w:ascii="Times New Roman" w:hAnsi="Times New Roman"/>
          <w:sz w:val="20"/>
          <w:szCs w:val="20"/>
          <w:lang w:val="kk-KZ"/>
        </w:rPr>
        <w:lastRenderedPageBreak/>
        <w:t>үйінің макеті қойылған. Музейдің әдеби бөлігінің экспозициясында жазушылардың әлемдегі 50 тілге аударылған шығармаларының жинағы қойылған.</w:t>
      </w:r>
    </w:p>
    <w:p w:rsidR="005F4739" w:rsidRPr="00980A9C" w:rsidRDefault="005F4739" w:rsidP="00523710">
      <w:pPr>
        <w:spacing w:after="0" w:line="240" w:lineRule="auto"/>
        <w:ind w:firstLine="708"/>
        <w:jc w:val="both"/>
        <w:rPr>
          <w:rFonts w:ascii="Times New Roman" w:hAnsi="Times New Roman"/>
          <w:color w:val="C00000"/>
          <w:sz w:val="20"/>
          <w:szCs w:val="20"/>
          <w:lang w:val="kk-KZ"/>
        </w:rPr>
      </w:pPr>
      <w:r w:rsidRPr="00980A9C">
        <w:rPr>
          <w:rFonts w:ascii="Times New Roman" w:hAnsi="Times New Roman"/>
          <w:b/>
          <w:sz w:val="20"/>
          <w:szCs w:val="20"/>
          <w:lang w:val="kk-KZ"/>
        </w:rPr>
        <w:t>Қ.И. Сәтпаев мемориалдық музейі</w:t>
      </w:r>
      <w:r w:rsidRPr="00980A9C">
        <w:rPr>
          <w:rFonts w:ascii="Times New Roman" w:hAnsi="Times New Roman"/>
          <w:sz w:val="20"/>
          <w:szCs w:val="20"/>
          <w:lang w:val="kk-KZ"/>
        </w:rPr>
        <w:t xml:space="preserve"> 3 экспоциядан және мемориалдық залдан тұрады, ол жерде заттардың көшірмелері және, ҚазССР ҒА академигі Қ. Сәтпаевтың кабинетінің бұрышы экспонаттардың түпнұсқалары қойылған.  </w:t>
      </w:r>
    </w:p>
    <w:p w:rsidR="005F4739" w:rsidRPr="00980A9C" w:rsidRDefault="005F4739" w:rsidP="005237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Қазақстанда 1988 жылы 20 ақпанда Қазақ ССР Министрлер Кеңесінің бұйрығымен Сәкен Сейфуллин атындағы музей ашылды. Музей – ақынның өмірі мен қызметі туралы құнды жәдігерлер мен құжаттар жинақталған, үлкен тәрбиелік-ағарту жұмыстарын атқаратын мәдени орын. </w:t>
      </w:r>
    </w:p>
    <w:p w:rsidR="005F4739" w:rsidRPr="00980A9C" w:rsidRDefault="008F6415" w:rsidP="00523710">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Абайдың мемлекеттік тарихи-мәдени және әдеби мемориалдық қорық музейі</w:t>
      </w:r>
      <w:r w:rsidR="005F4739" w:rsidRPr="00980A9C">
        <w:rPr>
          <w:rFonts w:ascii="Times New Roman" w:hAnsi="Times New Roman"/>
          <w:b/>
          <w:sz w:val="20"/>
          <w:szCs w:val="20"/>
          <w:lang w:val="kk-KZ"/>
        </w:rPr>
        <w:t>-</w:t>
      </w:r>
      <w:r w:rsidR="005F4739" w:rsidRPr="00980A9C">
        <w:rPr>
          <w:rFonts w:ascii="Times New Roman" w:hAnsi="Times New Roman"/>
          <w:sz w:val="20"/>
          <w:szCs w:val="20"/>
          <w:lang w:val="kk-KZ"/>
        </w:rPr>
        <w:t xml:space="preserve">Абайдың әдеби-мемориалдық мұражайы Семей қала-сында Қазақ ССР Халық Комиссарлар кеңесінің 1940 ж. 1 сәуірдегі қаулысы негізінде ұйымдастырылды. Ашылу салтанаты 1940 жылы 16 қазанда болды. 1947-1951 жж. Музей Қазақ ССР Ғылым Академиясының құрамында болды. 1990 ж. 5 сәуірінде Абайдың Мемлекеттік тарихи-мәдени және әдеби мемориалдық мұражайы «Жидебай-Бөрілі» болып қайта құрылды. Оның құрамына қалалық кешен, М.Әуезовтің Бөрілідегі мұражай-үйі, құрамына 16 тарихи ескерткіш орындар кіретін, 6400 га жерді алып жатқан қорық алқабы, тақырдағы Көкбай Жапатайұлының мешіт-медіресесі, Құн-дызды ауылындағы Ш.Әбеновтың мұражай үйі, Мақаншы селосындағы Әсет Найманбайұлының мұражайы кіреді. 1997 ж. М.Әуезовтің 100 жылдық мерейтойына орай Семейде «Алаш арыстары – М.Әуезов» атты мұражай ұйымдас-тырылып ашылды. Экспозицияда М.Әуезовтің өмірінің Семейдегі кезеңіне, Алаш қайраткерлеріне арналған еді. </w:t>
      </w:r>
    </w:p>
    <w:p w:rsidR="00070324" w:rsidRPr="00980A9C" w:rsidRDefault="00070324" w:rsidP="00070324">
      <w:pPr>
        <w:autoSpaceDE w:val="0"/>
        <w:autoSpaceDN w:val="0"/>
        <w:adjustRightInd w:val="0"/>
        <w:spacing w:after="0" w:line="240" w:lineRule="auto"/>
        <w:ind w:firstLine="567"/>
        <w:jc w:val="both"/>
        <w:rPr>
          <w:rFonts w:ascii="Times New Roman" w:hAnsi="Times New Roman"/>
          <w:b/>
          <w:noProof/>
          <w:sz w:val="20"/>
          <w:szCs w:val="20"/>
          <w:lang w:val="kk-KZ"/>
        </w:rPr>
      </w:pPr>
    </w:p>
    <w:p w:rsidR="008F6415" w:rsidRPr="00980A9C" w:rsidRDefault="008F6415" w:rsidP="00070324">
      <w:pPr>
        <w:autoSpaceDE w:val="0"/>
        <w:autoSpaceDN w:val="0"/>
        <w:adjustRightInd w:val="0"/>
        <w:spacing w:after="0" w:line="240" w:lineRule="auto"/>
        <w:ind w:firstLine="567"/>
        <w:jc w:val="both"/>
        <w:rPr>
          <w:rFonts w:ascii="Times New Roman" w:hAnsi="Times New Roman"/>
          <w:b/>
          <w:noProof/>
          <w:sz w:val="20"/>
          <w:szCs w:val="20"/>
          <w:lang w:val="kk-KZ"/>
        </w:rPr>
      </w:pPr>
      <w:r w:rsidRPr="00980A9C">
        <w:rPr>
          <w:rFonts w:ascii="Times New Roman" w:hAnsi="Times New Roman"/>
          <w:b/>
          <w:noProof/>
          <w:sz w:val="20"/>
          <w:szCs w:val="20"/>
          <w:lang w:val="kk-KZ"/>
        </w:rPr>
        <w:t xml:space="preserve">Әдебиеттер: </w:t>
      </w:r>
    </w:p>
    <w:p w:rsidR="008F6415" w:rsidRPr="00980A9C" w:rsidRDefault="008F6415" w:rsidP="00070324">
      <w:pPr>
        <w:autoSpaceDE w:val="0"/>
        <w:autoSpaceDN w:val="0"/>
        <w:adjustRightInd w:val="0"/>
        <w:spacing w:after="0" w:line="240" w:lineRule="auto"/>
        <w:ind w:firstLine="567"/>
        <w:jc w:val="both"/>
        <w:rPr>
          <w:rFonts w:ascii="Times New Roman" w:hAnsi="Times New Roman"/>
          <w:noProof/>
          <w:sz w:val="20"/>
          <w:szCs w:val="20"/>
          <w:lang w:val="kk-KZ"/>
        </w:rPr>
      </w:pPr>
      <w:r w:rsidRPr="00980A9C">
        <w:rPr>
          <w:rFonts w:ascii="Times New Roman" w:hAnsi="Times New Roman"/>
          <w:noProof/>
          <w:sz w:val="20"/>
          <w:szCs w:val="20"/>
          <w:lang w:val="kk-KZ"/>
        </w:rPr>
        <w:t>1. Ватюлина Н. Прогулка по Третьяковской галерее. – М.: Советский художник, 1976.</w:t>
      </w:r>
    </w:p>
    <w:p w:rsidR="008F6415" w:rsidRPr="00980A9C" w:rsidRDefault="008F6415" w:rsidP="00070324">
      <w:pPr>
        <w:autoSpaceDE w:val="0"/>
        <w:autoSpaceDN w:val="0"/>
        <w:adjustRightInd w:val="0"/>
        <w:spacing w:after="0" w:line="240" w:lineRule="auto"/>
        <w:ind w:firstLine="567"/>
        <w:jc w:val="both"/>
        <w:rPr>
          <w:rFonts w:ascii="Times New Roman" w:hAnsi="Times New Roman"/>
          <w:noProof/>
          <w:sz w:val="20"/>
          <w:szCs w:val="20"/>
          <w:lang w:val="kk-KZ"/>
        </w:rPr>
      </w:pPr>
      <w:r w:rsidRPr="00980A9C">
        <w:rPr>
          <w:rFonts w:ascii="Times New Roman" w:hAnsi="Times New Roman"/>
          <w:noProof/>
          <w:sz w:val="20"/>
          <w:szCs w:val="20"/>
          <w:lang w:val="kk-KZ"/>
        </w:rPr>
        <w:t>2. Тихонов Л.П. Музеи Ленинграда. –Л.: Лениздат, 1989.</w:t>
      </w:r>
    </w:p>
    <w:p w:rsidR="008F6415" w:rsidRPr="00980A9C" w:rsidRDefault="008F6415" w:rsidP="00070324">
      <w:pPr>
        <w:pStyle w:val="-"/>
        <w:ind w:firstLine="567"/>
        <w:rPr>
          <w:rFonts w:ascii="Times New Roman" w:hAnsi="Times New Roman" w:cs="Times New Roman"/>
          <w:sz w:val="20"/>
          <w:szCs w:val="20"/>
          <w:lang w:val="kk-KZ"/>
        </w:rPr>
      </w:pPr>
      <w:r w:rsidRPr="00980A9C">
        <w:rPr>
          <w:rFonts w:ascii="Times New Roman" w:hAnsi="Times New Roman" w:cs="Times New Roman"/>
          <w:sz w:val="20"/>
          <w:szCs w:val="20"/>
          <w:lang w:val="kk-KZ"/>
        </w:rPr>
        <w:t>3. Левинсон-Лессинг В.Ф. История картинной галереи Эрмитажа (1764-1917). – Л.: Искусство, 1985.</w:t>
      </w:r>
    </w:p>
    <w:p w:rsidR="008F6415" w:rsidRPr="00980A9C" w:rsidRDefault="008F6415" w:rsidP="00070324">
      <w:pPr>
        <w:autoSpaceDE w:val="0"/>
        <w:autoSpaceDN w:val="0"/>
        <w:adjustRightInd w:val="0"/>
        <w:spacing w:after="0" w:line="240" w:lineRule="auto"/>
        <w:ind w:firstLine="567"/>
        <w:jc w:val="both"/>
        <w:rPr>
          <w:rFonts w:ascii="Times New Roman" w:hAnsi="Times New Roman"/>
          <w:noProof/>
          <w:sz w:val="20"/>
          <w:szCs w:val="20"/>
          <w:lang w:val="kk-KZ"/>
        </w:rPr>
      </w:pPr>
      <w:r w:rsidRPr="00980A9C">
        <w:rPr>
          <w:rFonts w:ascii="Times New Roman" w:hAnsi="Times New Roman"/>
          <w:sz w:val="20"/>
          <w:szCs w:val="20"/>
          <w:lang w:val="kk-KZ"/>
        </w:rPr>
        <w:t>4. Грицак Е.Н. Эрмитаж - М.: Вече, 2005.</w:t>
      </w:r>
    </w:p>
    <w:p w:rsidR="008F6415" w:rsidRPr="00980A9C" w:rsidRDefault="008F6415" w:rsidP="00070324">
      <w:pPr>
        <w:spacing w:after="0" w:line="240" w:lineRule="auto"/>
        <w:ind w:firstLine="567"/>
        <w:jc w:val="both"/>
        <w:rPr>
          <w:rFonts w:ascii="Times New Roman" w:hAnsi="Times New Roman"/>
          <w:sz w:val="20"/>
          <w:szCs w:val="20"/>
          <w:shd w:val="clear" w:color="auto" w:fill="FFFFFF"/>
          <w:lang w:val="en-US"/>
        </w:rPr>
      </w:pPr>
      <w:r w:rsidRPr="00980A9C">
        <w:rPr>
          <w:rFonts w:ascii="Times New Roman" w:hAnsi="Times New Roman"/>
          <w:iCs/>
          <w:sz w:val="20"/>
          <w:szCs w:val="20"/>
          <w:shd w:val="clear" w:color="auto" w:fill="FFFFFF"/>
          <w:lang w:val="kk-KZ"/>
        </w:rPr>
        <w:t>5.Койманс Л.</w:t>
      </w:r>
      <w:r w:rsidRPr="00980A9C">
        <w:rPr>
          <w:rStyle w:val="apple-converted-space"/>
          <w:rFonts w:ascii="Times New Roman" w:hAnsi="Times New Roman"/>
          <w:sz w:val="20"/>
          <w:szCs w:val="20"/>
          <w:shd w:val="clear" w:color="auto" w:fill="FFFFFF"/>
          <w:lang w:val="kk-KZ"/>
        </w:rPr>
        <w:t> </w:t>
      </w:r>
      <w:hyperlink r:id="rId9" w:history="1">
        <w:r w:rsidRPr="00980A9C">
          <w:rPr>
            <w:rStyle w:val="aa"/>
            <w:rFonts w:ascii="Times New Roman" w:hAnsi="Times New Roman"/>
            <w:sz w:val="20"/>
            <w:szCs w:val="20"/>
            <w:shd w:val="clear" w:color="auto" w:fill="FFFFFF"/>
          </w:rPr>
          <w:t>Художник смерти. Анатомические уроки Фредерика Рюйша</w:t>
        </w:r>
      </w:hyperlink>
      <w:r w:rsidRPr="00980A9C">
        <w:rPr>
          <w:rFonts w:ascii="Times New Roman" w:hAnsi="Times New Roman"/>
          <w:sz w:val="20"/>
          <w:szCs w:val="20"/>
          <w:lang w:val="kk-KZ"/>
        </w:rPr>
        <w:t>/</w:t>
      </w:r>
      <w:r w:rsidRPr="00980A9C">
        <w:rPr>
          <w:rFonts w:ascii="Times New Roman" w:hAnsi="Times New Roman"/>
          <w:sz w:val="20"/>
          <w:szCs w:val="20"/>
          <w:shd w:val="clear" w:color="auto" w:fill="FFFFFF"/>
        </w:rPr>
        <w:t xml:space="preserve">De doodskunstenaar. </w:t>
      </w:r>
      <w:r w:rsidRPr="00980A9C">
        <w:rPr>
          <w:rFonts w:ascii="Times New Roman" w:hAnsi="Times New Roman"/>
          <w:sz w:val="20"/>
          <w:szCs w:val="20"/>
          <w:shd w:val="clear" w:color="auto" w:fill="FFFFFF"/>
          <w:lang w:val="en-US"/>
        </w:rPr>
        <w:t>De anatomische lessen van Frederik Ruysch. </w:t>
      </w:r>
      <w:r w:rsidRPr="00980A9C">
        <w:rPr>
          <w:rFonts w:ascii="Times New Roman" w:hAnsi="Times New Roman"/>
          <w:sz w:val="20"/>
          <w:szCs w:val="20"/>
          <w:shd w:val="clear" w:color="auto" w:fill="FFFFFF"/>
          <w:lang w:val="kk-KZ"/>
        </w:rPr>
        <w:t xml:space="preserve">- </w:t>
      </w:r>
      <w:r w:rsidRPr="00980A9C">
        <w:rPr>
          <w:rStyle w:val="apple-converted-space"/>
          <w:rFonts w:ascii="Times New Roman" w:hAnsi="Times New Roman"/>
          <w:sz w:val="20"/>
          <w:szCs w:val="20"/>
          <w:shd w:val="clear" w:color="auto" w:fill="FFFFFF"/>
          <w:lang w:val="en-US"/>
        </w:rPr>
        <w:t> </w:t>
      </w:r>
      <w:r w:rsidRPr="00980A9C">
        <w:rPr>
          <w:rFonts w:ascii="Times New Roman" w:hAnsi="Times New Roman"/>
          <w:sz w:val="20"/>
          <w:szCs w:val="20"/>
          <w:shd w:val="clear" w:color="auto" w:fill="FFFFFF"/>
        </w:rPr>
        <w:t>СПб</w:t>
      </w:r>
      <w:r w:rsidRPr="00980A9C">
        <w:rPr>
          <w:rFonts w:ascii="Times New Roman" w:hAnsi="Times New Roman"/>
          <w:sz w:val="20"/>
          <w:szCs w:val="20"/>
          <w:shd w:val="clear" w:color="auto" w:fill="FFFFFF"/>
          <w:lang w:val="en-US"/>
        </w:rPr>
        <w:t xml:space="preserve">.: </w:t>
      </w:r>
      <w:r w:rsidRPr="00980A9C">
        <w:rPr>
          <w:rFonts w:ascii="Times New Roman" w:hAnsi="Times New Roman"/>
          <w:sz w:val="20"/>
          <w:szCs w:val="20"/>
          <w:shd w:val="clear" w:color="auto" w:fill="FFFFFF"/>
        </w:rPr>
        <w:t>Наука</w:t>
      </w:r>
      <w:r w:rsidRPr="00980A9C">
        <w:rPr>
          <w:rFonts w:ascii="Times New Roman" w:hAnsi="Times New Roman"/>
          <w:sz w:val="20"/>
          <w:szCs w:val="20"/>
          <w:shd w:val="clear" w:color="auto" w:fill="FFFFFF"/>
          <w:lang w:val="en-US"/>
        </w:rPr>
        <w:t>, 2008. </w:t>
      </w:r>
      <w:r w:rsidRPr="00980A9C">
        <w:rPr>
          <w:rFonts w:ascii="Times New Roman" w:hAnsi="Times New Roman"/>
          <w:sz w:val="20"/>
          <w:szCs w:val="20"/>
          <w:shd w:val="clear" w:color="auto" w:fill="FFFFFF"/>
          <w:lang w:val="kk-KZ"/>
        </w:rPr>
        <w:t>-</w:t>
      </w:r>
      <w:r w:rsidRPr="00980A9C">
        <w:rPr>
          <w:rFonts w:ascii="Times New Roman" w:hAnsi="Times New Roman"/>
          <w:sz w:val="20"/>
          <w:szCs w:val="20"/>
          <w:shd w:val="clear" w:color="auto" w:fill="FFFFFF"/>
          <w:lang w:val="en-US"/>
        </w:rPr>
        <w:t xml:space="preserve"> 448 </w:t>
      </w:r>
      <w:r w:rsidRPr="00980A9C">
        <w:rPr>
          <w:rFonts w:ascii="Times New Roman" w:hAnsi="Times New Roman"/>
          <w:sz w:val="20"/>
          <w:szCs w:val="20"/>
          <w:shd w:val="clear" w:color="auto" w:fill="FFFFFF"/>
        </w:rPr>
        <w:t>с</w:t>
      </w:r>
      <w:r w:rsidRPr="00980A9C">
        <w:rPr>
          <w:rFonts w:ascii="Times New Roman" w:hAnsi="Times New Roman"/>
          <w:sz w:val="20"/>
          <w:szCs w:val="20"/>
          <w:shd w:val="clear" w:color="auto" w:fill="FFFFFF"/>
          <w:lang w:val="en-US"/>
        </w:rPr>
        <w:t>.</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8F6415" w:rsidRPr="00980A9C" w:rsidRDefault="008F6415" w:rsidP="008F6415">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15  Дәріс</w:t>
      </w:r>
      <w:r w:rsidRPr="00980A9C">
        <w:rPr>
          <w:rFonts w:ascii="Times New Roman" w:eastAsia="Adobe Fangsong Std R" w:hAnsi="Times New Roman"/>
          <w:b/>
          <w:sz w:val="20"/>
          <w:szCs w:val="20"/>
          <w:lang w:val="kk-KZ"/>
        </w:rPr>
        <w:t xml:space="preserve">. </w:t>
      </w:r>
      <w:r w:rsidR="000D34F4" w:rsidRPr="00980A9C">
        <w:rPr>
          <w:rFonts w:ascii="Times New Roman" w:eastAsia="Adobe Fangsong Std R" w:hAnsi="Times New Roman"/>
          <w:b/>
          <w:sz w:val="20"/>
          <w:szCs w:val="20"/>
          <w:lang w:val="kk-KZ"/>
        </w:rPr>
        <w:t>Табиғат музейлері.</w:t>
      </w:r>
    </w:p>
    <w:p w:rsidR="008F6415" w:rsidRPr="00980A9C" w:rsidRDefault="008F6415" w:rsidP="008F6415">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0D34F4" w:rsidRPr="00980A9C">
        <w:rPr>
          <w:rFonts w:ascii="Times New Roman" w:hAnsi="Times New Roman"/>
          <w:sz w:val="20"/>
          <w:szCs w:val="20"/>
          <w:lang w:val="kk-KZ"/>
        </w:rPr>
        <w:t>Студенттерді әлемдік музей мекемелерінің тарихымен және ғылыми пән ретінде музейтанудың ерекшеліктері ұғымын қалыптастыру.</w:t>
      </w:r>
    </w:p>
    <w:p w:rsidR="008F6415" w:rsidRPr="00980A9C" w:rsidRDefault="008F6415" w:rsidP="008F6415">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8F6415" w:rsidRPr="00980A9C" w:rsidRDefault="008F6415" w:rsidP="008F6415">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6A3051" w:rsidRPr="00980A9C" w:rsidRDefault="006A3051" w:rsidP="006A3051">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Музейлерді жаңа бағытта дамытуға деген ізденіс ХХ ғасырдың 60-70 жылдарынан басталды. Латын Америкасында «интеграцияланған музей» тұжырымдамасы жасалып, оның негізгі ережелері 1972 жылы Сантьяго (Чили) қаласында ЮНЕСКО ұйымдастырған «дөңгелек үстел» кезінде қабылданды. «Интеграцияланған музейлердің» негізгі бағыты адамдардың өздерін қоршаған табиғат пен әлеуметтік ортаны танып білуін жүзеге асыру болып табылады. Концепция авторлары Латын Америкасы үшін тек мәдени құндылықтарды сақтап, насихаттайтын музейлердің болуы өздерін қанағаттандырмайтындығын жеткізе отырып, дәстүрлі музейлермен қатар адам дамуы индексіне әсер ететін, таным көкжиегін кеңейтетін музейлерді қоса дамыту керектігін дәлелдеді. Француз музеологтары Ж.А. Ривьер мен Ю. Де Варин бастаған «интеграцияланған музей» идеясы «экомузейлер» деген жалпы атаумен сипат алды.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байланысын дамыта отырып, дәстүрлі мәдениет құндылықтарын сақтап, насихаттауды әрі тұрғындарды музей ісіне тартуды жүзеге асыруды мақсат етті. </w:t>
      </w:r>
    </w:p>
    <w:p w:rsidR="00C81910" w:rsidRPr="00980A9C" w:rsidRDefault="00C81910" w:rsidP="00C81910">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«Тірі музей» идеясын америкалық музеолог Д.К. Дан қалыптастырған. Тірі музей – табиғат және тарихи-мәдени ортада өзінің табиғи болмысын сақтап қалған, материалдық және материалдық емес мәдениеттер жиынтығының дәстүрлі түрлерін сақтап отырған, олардың қызметін ылғи жандандырып, өзекті мәселе ретінде көрсетуге бағытталған музейлік тип. Тірі музейлер өзінің аймағында ландшафтты тарихи қоныстар мен қатар әлеуметтік-тұрмыстық нысандағы қызмет көрсету сервистерін қамтамасыз ететін қонақ үйлер, мейрамханалар, офистер, т.б. қамтиды. Тірі музейлер -тарихи мәдени ескерткіштер мен қатар ұлттық дәстүрлер мен ғұрыптарды насихаттап, оларды дамытуға бағытталған. Тірі музейлер шетелдік музеологияда «пайдалы музей» деген ұғыммен танымал, оның мақсаты жергілікті тұрғындарды мәдени-тынығу және ағартушылық қажеттілігін қамтамасыз ете отырып, олардың қоршаған ортамен байланысын арттыру болып табылады. Бұл ұғым «жаңа музеология» ұғымына ұласты. АҚШ-тың Нью-Йорк қаласындағы «Тірі өсімдіктер» тірі музейі 120 жылдан бері танымал. Нью-Йорк қаласындағы Квинс штатындағы Кридмур психиатриялық клиника жанынан  шылған «The Living Museum» тірі музейі әрі арт-студия ретінде жұмыс жасайды. Музейді сюррализм табынушылары, Колумбия университетінің түлегі Болек Гресзинский мен дәрігер Янос Мартон қалыптастырып, 30 жыл бойына табысты жұмыс жасап келеді. Сондай-ақ АҚШ-тың Джеймстаун және Вильямсбургтегі Американы отарлау кезеңінің тірі музейлері, Сан-Уотчтегі үнділер қонысы, Ұлыбританиядағы Қара ел тірі музейі, Норвегия халық музейлерін атауға болады. РФ-та «тірі </w:t>
      </w:r>
      <w:r w:rsidRPr="00980A9C">
        <w:rPr>
          <w:rFonts w:ascii="Times New Roman" w:hAnsi="Times New Roman"/>
          <w:sz w:val="20"/>
          <w:szCs w:val="20"/>
          <w:lang w:val="kk-KZ"/>
        </w:rPr>
        <w:lastRenderedPageBreak/>
        <w:t xml:space="preserve">музейлердің» озық тәжірибесі Красноярск өлкесінде «Экодом», Бородино шайқасы алаңында құрылған «Боронино» музей-қорығынан көрінеді. 2010 жылы Түрікменстанда Ашхабад қаласының маңындағы Гекдере атты елді мекен «тірі музей» ретінде құрылды. </w:t>
      </w:r>
    </w:p>
    <w:sectPr w:rsidR="00C81910" w:rsidRPr="00980A9C" w:rsidSect="006F48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CD3" w:rsidRDefault="00E92CD3" w:rsidP="0041597A">
      <w:pPr>
        <w:spacing w:after="0" w:line="240" w:lineRule="auto"/>
      </w:pPr>
      <w:r>
        <w:separator/>
      </w:r>
    </w:p>
  </w:endnote>
  <w:endnote w:type="continuationSeparator" w:id="1">
    <w:p w:rsidR="00E92CD3" w:rsidRDefault="00E92CD3" w:rsidP="0041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CD3" w:rsidRDefault="00E92CD3" w:rsidP="0041597A">
      <w:pPr>
        <w:spacing w:after="0" w:line="240" w:lineRule="auto"/>
      </w:pPr>
      <w:r>
        <w:separator/>
      </w:r>
    </w:p>
  </w:footnote>
  <w:footnote w:type="continuationSeparator" w:id="1">
    <w:p w:rsidR="00E92CD3" w:rsidRDefault="00E92CD3" w:rsidP="00415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2A5E22C4"/>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419C5"/>
    <w:multiLevelType w:val="hybridMultilevel"/>
    <w:tmpl w:val="BAE46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6">
    <w:nsid w:val="64B946A8"/>
    <w:multiLevelType w:val="hybridMultilevel"/>
    <w:tmpl w:val="C554A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C4A3025"/>
    <w:multiLevelType w:val="hybridMultilevel"/>
    <w:tmpl w:val="6FFE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35721F3"/>
    <w:multiLevelType w:val="hybridMultilevel"/>
    <w:tmpl w:val="4CB8C3B8"/>
    <w:lvl w:ilvl="0" w:tplc="920EB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7"/>
  </w:num>
  <w:num w:numId="4">
    <w:abstractNumId w:val="10"/>
  </w:num>
  <w:num w:numId="5">
    <w:abstractNumId w:val="2"/>
  </w:num>
  <w:num w:numId="6">
    <w:abstractNumId w:val="1"/>
  </w:num>
  <w:num w:numId="7">
    <w:abstractNumId w:val="3"/>
  </w:num>
  <w:num w:numId="8">
    <w:abstractNumId w:val="4"/>
  </w:num>
  <w:num w:numId="9">
    <w:abstractNumId w:val="5"/>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7A4C"/>
    <w:rsid w:val="00012C1E"/>
    <w:rsid w:val="000567F9"/>
    <w:rsid w:val="00070324"/>
    <w:rsid w:val="00085FBD"/>
    <w:rsid w:val="000D0160"/>
    <w:rsid w:val="000D34F4"/>
    <w:rsid w:val="000E5124"/>
    <w:rsid w:val="001711D3"/>
    <w:rsid w:val="0018207E"/>
    <w:rsid w:val="001939F7"/>
    <w:rsid w:val="001B5E6A"/>
    <w:rsid w:val="001D1741"/>
    <w:rsid w:val="001E0011"/>
    <w:rsid w:val="00225DEF"/>
    <w:rsid w:val="0024496F"/>
    <w:rsid w:val="00272338"/>
    <w:rsid w:val="00300FC7"/>
    <w:rsid w:val="003F775B"/>
    <w:rsid w:val="003F7F69"/>
    <w:rsid w:val="00411C39"/>
    <w:rsid w:val="00412046"/>
    <w:rsid w:val="0041597A"/>
    <w:rsid w:val="00444473"/>
    <w:rsid w:val="00464779"/>
    <w:rsid w:val="00481D7B"/>
    <w:rsid w:val="004909DC"/>
    <w:rsid w:val="00523710"/>
    <w:rsid w:val="00533B80"/>
    <w:rsid w:val="005471D8"/>
    <w:rsid w:val="00547FA9"/>
    <w:rsid w:val="005838EA"/>
    <w:rsid w:val="005A315D"/>
    <w:rsid w:val="005C08EC"/>
    <w:rsid w:val="005C5157"/>
    <w:rsid w:val="005F4739"/>
    <w:rsid w:val="00607A4C"/>
    <w:rsid w:val="00633A4B"/>
    <w:rsid w:val="006376C9"/>
    <w:rsid w:val="00671380"/>
    <w:rsid w:val="006A3051"/>
    <w:rsid w:val="006F482D"/>
    <w:rsid w:val="00773126"/>
    <w:rsid w:val="00785359"/>
    <w:rsid w:val="007F03EB"/>
    <w:rsid w:val="007F117D"/>
    <w:rsid w:val="0080370A"/>
    <w:rsid w:val="00832C24"/>
    <w:rsid w:val="0083580F"/>
    <w:rsid w:val="00896FED"/>
    <w:rsid w:val="008B5B58"/>
    <w:rsid w:val="008F6415"/>
    <w:rsid w:val="009066BA"/>
    <w:rsid w:val="00906B01"/>
    <w:rsid w:val="00917767"/>
    <w:rsid w:val="009205BE"/>
    <w:rsid w:val="00931ED1"/>
    <w:rsid w:val="00980A9C"/>
    <w:rsid w:val="009F72C9"/>
    <w:rsid w:val="00A660F6"/>
    <w:rsid w:val="00A732AA"/>
    <w:rsid w:val="00BA2AC4"/>
    <w:rsid w:val="00BC1B0D"/>
    <w:rsid w:val="00BF0550"/>
    <w:rsid w:val="00C21FDD"/>
    <w:rsid w:val="00C350B7"/>
    <w:rsid w:val="00C8083B"/>
    <w:rsid w:val="00C81619"/>
    <w:rsid w:val="00C81910"/>
    <w:rsid w:val="00C90A78"/>
    <w:rsid w:val="00CA6313"/>
    <w:rsid w:val="00CB7B9E"/>
    <w:rsid w:val="00CB7DA5"/>
    <w:rsid w:val="00CC6ABA"/>
    <w:rsid w:val="00D1340A"/>
    <w:rsid w:val="00D334F9"/>
    <w:rsid w:val="00D45907"/>
    <w:rsid w:val="00D661D3"/>
    <w:rsid w:val="00DB7D10"/>
    <w:rsid w:val="00DD270A"/>
    <w:rsid w:val="00E14532"/>
    <w:rsid w:val="00E2157D"/>
    <w:rsid w:val="00E84E16"/>
    <w:rsid w:val="00E92CD3"/>
    <w:rsid w:val="00E97901"/>
    <w:rsid w:val="00EB7882"/>
    <w:rsid w:val="00EC23EB"/>
    <w:rsid w:val="00EE0369"/>
    <w:rsid w:val="00F55775"/>
    <w:rsid w:val="00F561CE"/>
    <w:rsid w:val="00F85589"/>
    <w:rsid w:val="00F96D2D"/>
    <w:rsid w:val="00FB0E9D"/>
    <w:rsid w:val="00FE4ECC"/>
    <w:rsid w:val="00FF492E"/>
    <w:rsid w:val="00FF6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DA5"/>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159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597A"/>
    <w:rPr>
      <w:rFonts w:ascii="Calibri" w:eastAsia="Calibri" w:hAnsi="Calibri" w:cs="Times New Roman"/>
    </w:rPr>
  </w:style>
  <w:style w:type="paragraph" w:styleId="a6">
    <w:name w:val="footer"/>
    <w:basedOn w:val="a"/>
    <w:link w:val="a7"/>
    <w:uiPriority w:val="99"/>
    <w:semiHidden/>
    <w:unhideWhenUsed/>
    <w:rsid w:val="004159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597A"/>
    <w:rPr>
      <w:rFonts w:ascii="Calibri" w:eastAsia="Calibri" w:hAnsi="Calibri" w:cs="Times New Roman"/>
    </w:rPr>
  </w:style>
  <w:style w:type="paragraph" w:styleId="a8">
    <w:name w:val="Body Text Indent"/>
    <w:basedOn w:val="a"/>
    <w:link w:val="a9"/>
    <w:rsid w:val="00225DEF"/>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25DEF"/>
    <w:rPr>
      <w:rFonts w:ascii="Times New Roman" w:eastAsia="Times New Roman" w:hAnsi="Times New Roman" w:cs="Times New Roman"/>
      <w:sz w:val="24"/>
      <w:szCs w:val="24"/>
      <w:lang w:eastAsia="ru-RU"/>
    </w:rPr>
  </w:style>
  <w:style w:type="character" w:customStyle="1" w:styleId="apple-style-span">
    <w:name w:val="apple-style-span"/>
    <w:basedOn w:val="a0"/>
    <w:rsid w:val="00225DEF"/>
  </w:style>
  <w:style w:type="character" w:styleId="aa">
    <w:name w:val="Hyperlink"/>
    <w:basedOn w:val="a0"/>
    <w:uiPriority w:val="99"/>
    <w:rsid w:val="009066BA"/>
    <w:rPr>
      <w:color w:val="0000FF"/>
      <w:u w:val="single"/>
    </w:rPr>
  </w:style>
  <w:style w:type="paragraph" w:customStyle="1" w:styleId="-">
    <w:name w:val="Лит-ра"/>
    <w:basedOn w:val="a"/>
    <w:rsid w:val="009066BA"/>
    <w:pPr>
      <w:autoSpaceDE w:val="0"/>
      <w:autoSpaceDN w:val="0"/>
      <w:adjustRightInd w:val="0"/>
      <w:spacing w:after="0" w:line="240" w:lineRule="auto"/>
      <w:ind w:firstLine="170"/>
      <w:jc w:val="both"/>
    </w:pPr>
    <w:rPr>
      <w:rFonts w:ascii="Times Kaz" w:eastAsia="Times New Roman" w:hAnsi="Times Kaz" w:cs="Times Kaz"/>
      <w:sz w:val="14"/>
      <w:szCs w:val="14"/>
      <w:lang w:eastAsia="ru-RU"/>
    </w:rPr>
  </w:style>
  <w:style w:type="character" w:customStyle="1" w:styleId="apple-converted-space">
    <w:name w:val="apple-converted-space"/>
    <w:basedOn w:val="a0"/>
    <w:rsid w:val="009066BA"/>
  </w:style>
  <w:style w:type="paragraph" w:styleId="ab">
    <w:name w:val="Body Text"/>
    <w:basedOn w:val="a"/>
    <w:link w:val="ac"/>
    <w:uiPriority w:val="99"/>
    <w:semiHidden/>
    <w:unhideWhenUsed/>
    <w:rsid w:val="005F4739"/>
    <w:pPr>
      <w:spacing w:after="120"/>
    </w:pPr>
  </w:style>
  <w:style w:type="character" w:customStyle="1" w:styleId="ac">
    <w:name w:val="Основной текст Знак"/>
    <w:basedOn w:val="a0"/>
    <w:link w:val="ab"/>
    <w:uiPriority w:val="99"/>
    <w:semiHidden/>
    <w:rsid w:val="005F473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stkamera.ru/books/978-5-02-025550-0/" TargetMode="External"/><Relationship Id="rId3" Type="http://schemas.openxmlformats.org/officeDocument/2006/relationships/settings" Target="settings.xml"/><Relationship Id="rId7" Type="http://schemas.openxmlformats.org/officeDocument/2006/relationships/hyperlink" Target="http://www.newpainta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unstkamera.ru/books/978-5-02-0255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13</Pages>
  <Words>7870</Words>
  <Characters>44859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yshkal</cp:lastModifiedBy>
  <cp:revision>3</cp:revision>
  <cp:lastPrinted>2020-09-16T08:39:00Z</cp:lastPrinted>
  <dcterms:created xsi:type="dcterms:W3CDTF">2020-09-13T03:25:00Z</dcterms:created>
  <dcterms:modified xsi:type="dcterms:W3CDTF">2020-09-16T15:29:00Z</dcterms:modified>
</cp:coreProperties>
</file>